
<file path=[Content_Types].xml><?xml version="1.0" encoding="utf-8"?>
<Types xmlns="http://schemas.openxmlformats.org/package/2006/content-types">
  <Default Extension="ICO" ContentType="image/.ico"/>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2f9a12ed56c04698" Type="http://schemas.microsoft.com/office/2007/relationships/ui/extensibility" Target="customUI/customUI14.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1F2091" w14:textId="71C6A528" w:rsidR="004A7D36" w:rsidRPr="00982B8C" w:rsidRDefault="00814101" w:rsidP="00885492">
      <w:pPr>
        <w:pStyle w:val="papertitle"/>
      </w:pPr>
      <w:r>
        <w:t>HCI</w:t>
      </w:r>
      <w:r w:rsidR="00982B8C" w:rsidRPr="00982B8C">
        <w:t xml:space="preserve"> </w:t>
      </w:r>
      <w:r>
        <w:t>for</w:t>
      </w:r>
      <w:r w:rsidR="00982B8C" w:rsidRPr="00982B8C">
        <w:t xml:space="preserve"> </w:t>
      </w:r>
      <w:r w:rsidR="00982B8C" w:rsidRPr="00982B8C">
        <w:rPr>
          <w:lang w:val="en-GB"/>
        </w:rPr>
        <w:t xml:space="preserve">Digital Democracy and </w:t>
      </w:r>
      <w:r>
        <w:rPr>
          <w:lang w:val="en-GB"/>
        </w:rPr>
        <w:t xml:space="preserve">Citizen </w:t>
      </w:r>
      <w:r w:rsidR="00982B8C" w:rsidRPr="00982B8C">
        <w:rPr>
          <w:lang w:val="en-GB"/>
        </w:rPr>
        <w:t>Participation</w:t>
      </w:r>
    </w:p>
    <w:p w14:paraId="17315E2E" w14:textId="7177A6AE" w:rsidR="004A7D36" w:rsidRPr="00CA52A4" w:rsidRDefault="00684A8D" w:rsidP="004A7D36">
      <w:pPr>
        <w:pStyle w:val="author"/>
        <w:rPr>
          <w:lang w:val="es-ES"/>
        </w:rPr>
      </w:pPr>
      <w:r w:rsidRPr="00CA52A4">
        <w:rPr>
          <w:lang w:val="es-ES"/>
        </w:rPr>
        <w:t>Jose Abdelnour Nocera</w:t>
      </w:r>
      <w:r w:rsidR="004A7D36" w:rsidRPr="00CA52A4">
        <w:rPr>
          <w:vertAlign w:val="superscript"/>
          <w:lang w:val="es-ES"/>
        </w:rPr>
        <w:t>1</w:t>
      </w:r>
      <w:r w:rsidR="00793CC4" w:rsidRPr="00CA52A4">
        <w:rPr>
          <w:vertAlign w:val="superscript"/>
          <w:lang w:val="es-ES"/>
        </w:rPr>
        <w:t>,2</w:t>
      </w:r>
      <w:r w:rsidR="004A7D36" w:rsidRPr="00CA52A4">
        <w:rPr>
          <w:lang w:val="es-ES"/>
        </w:rPr>
        <w:t xml:space="preserve">, </w:t>
      </w:r>
      <w:r w:rsidR="009D1A34" w:rsidRPr="00CA52A4">
        <w:rPr>
          <w:lang w:val="es-ES"/>
        </w:rPr>
        <w:t xml:space="preserve">Juan José Gómez Gutiérrez </w:t>
      </w:r>
      <w:r w:rsidR="00793CC4" w:rsidRPr="00CA52A4">
        <w:rPr>
          <w:vertAlign w:val="superscript"/>
          <w:lang w:val="es-ES"/>
        </w:rPr>
        <w:t>3</w:t>
      </w:r>
      <w:r w:rsidR="004A7D36" w:rsidRPr="00CA52A4">
        <w:rPr>
          <w:lang w:val="es-ES"/>
        </w:rPr>
        <w:t xml:space="preserve">, </w:t>
      </w:r>
      <w:r w:rsidR="008D7D43" w:rsidRPr="00CA52A4">
        <w:rPr>
          <w:lang w:val="es-ES"/>
        </w:rPr>
        <w:t xml:space="preserve">María Estela Peralta </w:t>
      </w:r>
      <w:r w:rsidR="008D7D43" w:rsidRPr="00AC57AD">
        <w:rPr>
          <w:lang w:val="es-ES"/>
        </w:rPr>
        <w:t>Álvarez</w:t>
      </w:r>
      <w:r w:rsidR="004D320A" w:rsidRPr="00AC57AD">
        <w:rPr>
          <w:vertAlign w:val="superscript"/>
          <w:lang w:val="es-ES"/>
        </w:rPr>
        <w:t>4</w:t>
      </w:r>
      <w:r w:rsidR="004A7D36" w:rsidRPr="00AC57AD">
        <w:rPr>
          <w:lang w:val="es-ES"/>
        </w:rPr>
        <w:t xml:space="preserve">, </w:t>
      </w:r>
      <w:r w:rsidR="00CA52A4" w:rsidRPr="00AC57AD">
        <w:rPr>
          <w:lang w:val="es-ES"/>
        </w:rPr>
        <w:t>Lene Nielsen</w:t>
      </w:r>
      <w:r w:rsidR="004D320A" w:rsidRPr="00AC57AD">
        <w:rPr>
          <w:vertAlign w:val="superscript"/>
          <w:lang w:val="es-ES"/>
        </w:rPr>
        <w:t>5</w:t>
      </w:r>
    </w:p>
    <w:p w14:paraId="355B1F4B" w14:textId="1115C1E9" w:rsidR="00E912B5" w:rsidRDefault="004A7D36" w:rsidP="00E912B5">
      <w:pPr>
        <w:pStyle w:val="address"/>
      </w:pPr>
      <w:r w:rsidRPr="00EE426C">
        <w:rPr>
          <w:vertAlign w:val="superscript"/>
        </w:rPr>
        <w:t>1</w:t>
      </w:r>
      <w:r w:rsidRPr="00EE426C">
        <w:t xml:space="preserve"> </w:t>
      </w:r>
      <w:r w:rsidR="00E912B5" w:rsidRPr="00E912B5">
        <w:t xml:space="preserve">University of West London, </w:t>
      </w:r>
      <w:r w:rsidR="0007000C">
        <w:t xml:space="preserve">School of Computing and Engineering, </w:t>
      </w:r>
      <w:r w:rsidR="00E912B5" w:rsidRPr="00E912B5">
        <w:t>London, UK</w:t>
      </w:r>
    </w:p>
    <w:p w14:paraId="1C5B3B0D" w14:textId="406BC97E" w:rsidR="00793CC4" w:rsidRPr="00E912B5" w:rsidRDefault="00793CC4" w:rsidP="00793CC4">
      <w:pPr>
        <w:pStyle w:val="address"/>
      </w:pPr>
      <w:r>
        <w:rPr>
          <w:vertAlign w:val="superscript"/>
        </w:rPr>
        <w:t>2</w:t>
      </w:r>
      <w:r w:rsidRPr="00811E2F">
        <w:t xml:space="preserve"> ITI/</w:t>
      </w:r>
      <w:proofErr w:type="spellStart"/>
      <w:r w:rsidRPr="00811E2F">
        <w:t>LARSyS</w:t>
      </w:r>
      <w:proofErr w:type="spellEnd"/>
      <w:r w:rsidRPr="00811E2F">
        <w:t>, Funchal, Portugal</w:t>
      </w:r>
    </w:p>
    <w:p w14:paraId="22A91799" w14:textId="2A3D7970" w:rsidR="004A7D36" w:rsidRDefault="00E912B5" w:rsidP="00E912B5">
      <w:pPr>
        <w:pStyle w:val="address"/>
        <w:rPr>
          <w:rStyle w:val="e-mail"/>
        </w:rPr>
      </w:pPr>
      <w:r w:rsidRPr="00E912B5">
        <w:rPr>
          <w:rStyle w:val="e-mail"/>
        </w:rPr>
        <w:t>Jose.Abdelnour-Nocera@uwl.ac.uk</w:t>
      </w:r>
      <w:r>
        <w:rPr>
          <w:rStyle w:val="e-mail"/>
        </w:rPr>
        <w:t xml:space="preserve"> </w:t>
      </w:r>
    </w:p>
    <w:p w14:paraId="4BFAFCCF" w14:textId="7B457394" w:rsidR="004A7D36" w:rsidRPr="00CA2C3D" w:rsidRDefault="00793CC4" w:rsidP="004A7D36">
      <w:pPr>
        <w:pStyle w:val="address"/>
        <w:rPr>
          <w:rStyle w:val="e-mail"/>
        </w:rPr>
      </w:pPr>
      <w:r w:rsidRPr="00CA2C3D">
        <w:rPr>
          <w:vertAlign w:val="superscript"/>
        </w:rPr>
        <w:t>3</w:t>
      </w:r>
      <w:r w:rsidR="004A7D36" w:rsidRPr="00CA2C3D">
        <w:t xml:space="preserve"> </w:t>
      </w:r>
      <w:r w:rsidR="008D7D43" w:rsidRPr="00CA2C3D">
        <w:t>Universidad de Sevilla,</w:t>
      </w:r>
      <w:r w:rsidR="00F1428B" w:rsidRPr="00CA2C3D">
        <w:t xml:space="preserve"> Faculty of Philosophy, Sevilla,</w:t>
      </w:r>
      <w:r w:rsidR="008D7D43" w:rsidRPr="00CA2C3D">
        <w:t xml:space="preserve"> Spain</w:t>
      </w:r>
      <w:r w:rsidR="004A7D36" w:rsidRPr="00CA2C3D" w:rsidDel="003E1382">
        <w:t xml:space="preserve"> </w:t>
      </w:r>
      <w:r w:rsidR="004A7D36" w:rsidRPr="00CA2C3D">
        <w:br/>
      </w:r>
      <w:r w:rsidR="00FF7DC4" w:rsidRPr="00CA2C3D">
        <w:rPr>
          <w:rStyle w:val="e-mail"/>
        </w:rPr>
        <w:t>jgomez32@us.es</w:t>
      </w:r>
    </w:p>
    <w:p w14:paraId="7C5801FE" w14:textId="69569CC7" w:rsidR="004A7D36" w:rsidRPr="00F77D5D" w:rsidRDefault="004D320A" w:rsidP="004A7D36">
      <w:pPr>
        <w:pStyle w:val="address"/>
        <w:rPr>
          <w:rStyle w:val="e-mail"/>
        </w:rPr>
      </w:pPr>
      <w:r>
        <w:rPr>
          <w:vertAlign w:val="superscript"/>
          <w:lang w:val="it-IT"/>
        </w:rPr>
        <w:t>4</w:t>
      </w:r>
      <w:r w:rsidR="004A7D36" w:rsidRPr="0081637B">
        <w:rPr>
          <w:lang w:val="it-IT"/>
        </w:rPr>
        <w:t xml:space="preserve"> </w:t>
      </w:r>
      <w:r w:rsidR="00FF7DC4" w:rsidRPr="00F77D5D">
        <w:t xml:space="preserve">Universidad de Sevilla, </w:t>
      </w:r>
      <w:r w:rsidR="00F77D5D" w:rsidRPr="00F77D5D">
        <w:t>Higher Polytechnic School, Sevill</w:t>
      </w:r>
      <w:r w:rsidR="00F77D5D">
        <w:t xml:space="preserve">a, </w:t>
      </w:r>
      <w:r w:rsidR="00FF7DC4" w:rsidRPr="00F77D5D">
        <w:t>Spain</w:t>
      </w:r>
      <w:r w:rsidR="004A7D36" w:rsidRPr="0081637B">
        <w:rPr>
          <w:lang w:val="it-IT"/>
        </w:rPr>
        <w:t xml:space="preserve"> </w:t>
      </w:r>
      <w:r w:rsidR="004A7D36" w:rsidRPr="0081637B">
        <w:rPr>
          <w:lang w:val="it-IT"/>
        </w:rPr>
        <w:br/>
      </w:r>
      <w:hyperlink r:id="rId8" w:history="1">
        <w:r w:rsidR="00FF7DC4" w:rsidRPr="00DF7DEB">
          <w:rPr>
            <w:rStyle w:val="Hyperlink"/>
            <w:rFonts w:ascii="Courier" w:hAnsi="Courier"/>
            <w:noProof/>
            <w:lang w:val="it-IT"/>
          </w:rPr>
          <w:t>mperalta1@us.es</w:t>
        </w:r>
      </w:hyperlink>
    </w:p>
    <w:p w14:paraId="57516994" w14:textId="45D7A6C3" w:rsidR="004A7D36" w:rsidRPr="00AC57AD" w:rsidRDefault="004D320A" w:rsidP="004A7D36">
      <w:pPr>
        <w:pStyle w:val="address"/>
      </w:pPr>
      <w:r w:rsidRPr="00AC57AD">
        <w:rPr>
          <w:vertAlign w:val="superscript"/>
        </w:rPr>
        <w:t>5</w:t>
      </w:r>
      <w:r w:rsidR="004A7D36" w:rsidRPr="00AC57AD">
        <w:t xml:space="preserve"> </w:t>
      </w:r>
      <w:r w:rsidR="000B2116" w:rsidRPr="00AC57AD">
        <w:t>IT University Copenhagen, Denmark</w:t>
      </w:r>
    </w:p>
    <w:p w14:paraId="66196F4A" w14:textId="7D256519" w:rsidR="000B2116" w:rsidRPr="00AC57AD" w:rsidRDefault="000B2116" w:rsidP="004A7D36">
      <w:pPr>
        <w:pStyle w:val="address"/>
      </w:pPr>
      <w:r w:rsidRPr="00AC57AD">
        <w:rPr>
          <w:rFonts w:ascii="Courier" w:hAnsi="Courier"/>
          <w:noProof/>
          <w:lang w:val="it-IT"/>
        </w:rPr>
        <w:t>lene@itu.dk</w:t>
      </w:r>
    </w:p>
    <w:p w14:paraId="14A3A857" w14:textId="5E34DCB3" w:rsidR="008D227A" w:rsidRDefault="009B2539" w:rsidP="008D227A">
      <w:pPr>
        <w:pStyle w:val="abstract"/>
        <w:ind w:firstLine="0"/>
        <w:rPr>
          <w:color w:val="C0504D" w:themeColor="accent2"/>
          <w:lang w:val="en-GB"/>
        </w:rPr>
      </w:pPr>
      <w:r w:rsidRPr="00EE426C">
        <w:rPr>
          <w:b/>
          <w:bCs/>
        </w:rPr>
        <w:t xml:space="preserve">Abstract. </w:t>
      </w:r>
      <w:r w:rsidR="001A3E51" w:rsidRPr="00662BBF">
        <w:rPr>
          <w:lang w:val="en-GB"/>
        </w:rPr>
        <w:t>This workshop will explore</w:t>
      </w:r>
      <w:r w:rsidR="00897F6B" w:rsidRPr="00662BBF">
        <w:rPr>
          <w:lang w:val="en-GB"/>
        </w:rPr>
        <w:t xml:space="preserve"> </w:t>
      </w:r>
      <w:r w:rsidR="001A3E51" w:rsidRPr="00662BBF">
        <w:rPr>
          <w:lang w:val="en-GB"/>
        </w:rPr>
        <w:t xml:space="preserve">and discuss </w:t>
      </w:r>
      <w:r w:rsidR="00B91F36">
        <w:rPr>
          <w:lang w:val="en-GB"/>
        </w:rPr>
        <w:t xml:space="preserve">how </w:t>
      </w:r>
      <w:r w:rsidR="001A3E51" w:rsidRPr="00662BBF">
        <w:rPr>
          <w:lang w:val="en-GB"/>
        </w:rPr>
        <w:t>Human Computer Interaction</w:t>
      </w:r>
      <w:r w:rsidR="00935CDF" w:rsidRPr="00662BBF">
        <w:rPr>
          <w:lang w:val="en-GB"/>
        </w:rPr>
        <w:t xml:space="preserve"> (HCI)</w:t>
      </w:r>
      <w:r w:rsidR="001A3E51" w:rsidRPr="00662BBF">
        <w:rPr>
          <w:lang w:val="en-GB"/>
        </w:rPr>
        <w:t xml:space="preserve"> as a field of knowledge and practice</w:t>
      </w:r>
      <w:r w:rsidR="00D61DC5" w:rsidRPr="00662BBF">
        <w:rPr>
          <w:lang w:val="en-GB"/>
        </w:rPr>
        <w:t xml:space="preserve"> </w:t>
      </w:r>
      <w:r w:rsidR="00B91F36">
        <w:rPr>
          <w:lang w:val="en-GB"/>
        </w:rPr>
        <w:t>can contribute</w:t>
      </w:r>
      <w:r w:rsidR="009026F3" w:rsidRPr="00662BBF">
        <w:rPr>
          <w:lang w:val="en-GB"/>
        </w:rPr>
        <w:t xml:space="preserve"> to</w:t>
      </w:r>
      <w:r w:rsidR="009E75EB" w:rsidRPr="00662BBF">
        <w:rPr>
          <w:lang w:val="en-GB"/>
        </w:rPr>
        <w:t xml:space="preserve"> </w:t>
      </w:r>
      <w:r w:rsidR="00982B8C" w:rsidRPr="00662BBF">
        <w:rPr>
          <w:lang w:val="en-GB"/>
        </w:rPr>
        <w:t>develop platform</w:t>
      </w:r>
      <w:r w:rsidR="007C4986" w:rsidRPr="00662BBF">
        <w:rPr>
          <w:lang w:val="en-GB"/>
        </w:rPr>
        <w:t>s</w:t>
      </w:r>
      <w:r w:rsidR="00982B8C" w:rsidRPr="00662BBF">
        <w:rPr>
          <w:lang w:val="en-GB"/>
        </w:rPr>
        <w:t xml:space="preserve"> for digital democracy and participation</w:t>
      </w:r>
      <w:r w:rsidR="001A3E51" w:rsidRPr="00662BBF">
        <w:rPr>
          <w:lang w:val="en-GB"/>
        </w:rPr>
        <w:t xml:space="preserve">. These issues are mainly seen at two levels: </w:t>
      </w:r>
      <w:r w:rsidR="00262CCC" w:rsidRPr="00662BBF">
        <w:rPr>
          <w:lang w:val="en-GB"/>
        </w:rPr>
        <w:t xml:space="preserve">(1) the optimal design of the digital environment of citizen participation platforms, and (2) explore how HCI can contribute to the development of new trends in Political Science, such as e-democracy. </w:t>
      </w:r>
      <w:r w:rsidR="009A1621" w:rsidRPr="00662BBF">
        <w:rPr>
          <w:lang w:val="en-GB"/>
        </w:rPr>
        <w:t xml:space="preserve">The </w:t>
      </w:r>
      <w:r w:rsidR="000F698C" w:rsidRPr="000F698C">
        <w:rPr>
          <w:color w:val="000000"/>
          <w:lang w:val="en-GB"/>
        </w:rPr>
        <w:t>practi</w:t>
      </w:r>
      <w:r w:rsidR="00FE65D4">
        <w:rPr>
          <w:color w:val="000000"/>
          <w:lang w:val="en-GB"/>
        </w:rPr>
        <w:t>c</w:t>
      </w:r>
      <w:r w:rsidR="000F698C" w:rsidRPr="000F698C">
        <w:rPr>
          <w:color w:val="000000"/>
          <w:lang w:val="en-GB"/>
        </w:rPr>
        <w:t>e</w:t>
      </w:r>
      <w:r w:rsidR="009A1621" w:rsidRPr="00662BBF">
        <w:rPr>
          <w:lang w:val="en-GB"/>
        </w:rPr>
        <w:t xml:space="preserve"> of designing digital platforms for citizen participation and democracy could benefit greatly from a multidisciplinary sociotechnical approach that incorporates into design </w:t>
      </w:r>
      <w:r w:rsidR="000F698C" w:rsidRPr="000F698C">
        <w:rPr>
          <w:color w:val="000000"/>
          <w:lang w:val="en-GB"/>
        </w:rPr>
        <w:t>refle</w:t>
      </w:r>
      <w:r w:rsidR="00FE65D4">
        <w:rPr>
          <w:color w:val="000000"/>
          <w:lang w:val="en-GB"/>
        </w:rPr>
        <w:t>ct</w:t>
      </w:r>
      <w:r w:rsidR="000F698C" w:rsidRPr="000F698C">
        <w:rPr>
          <w:color w:val="000000"/>
          <w:lang w:val="en-GB"/>
        </w:rPr>
        <w:t>ion</w:t>
      </w:r>
      <w:r w:rsidR="009A1621" w:rsidRPr="00662BBF">
        <w:rPr>
          <w:lang w:val="en-GB"/>
        </w:rPr>
        <w:t xml:space="preserve"> on issues of democratic theory and </w:t>
      </w:r>
      <w:r w:rsidR="000F698C" w:rsidRPr="000F698C">
        <w:rPr>
          <w:color w:val="000000"/>
          <w:lang w:val="en-GB"/>
        </w:rPr>
        <w:t>practi</w:t>
      </w:r>
      <w:r w:rsidR="00FE65D4">
        <w:rPr>
          <w:color w:val="000000"/>
          <w:lang w:val="en-GB"/>
        </w:rPr>
        <w:t>c</w:t>
      </w:r>
      <w:r w:rsidR="000F698C" w:rsidRPr="000F698C">
        <w:rPr>
          <w:color w:val="000000"/>
          <w:lang w:val="en-GB"/>
        </w:rPr>
        <w:t>e</w:t>
      </w:r>
      <w:r w:rsidR="009A1621" w:rsidRPr="00662BBF">
        <w:rPr>
          <w:lang w:val="en-GB"/>
        </w:rPr>
        <w:t xml:space="preserve">, legal and political science. </w:t>
      </w:r>
      <w:r w:rsidR="00FE65D4">
        <w:rPr>
          <w:lang w:val="en-GB"/>
        </w:rPr>
        <w:t>Researchers</w:t>
      </w:r>
      <w:r w:rsidR="009A1621" w:rsidRPr="00662BBF">
        <w:rPr>
          <w:lang w:val="en-GB"/>
        </w:rPr>
        <w:t xml:space="preserve"> have sought to articulate design patterns and evaluation tools for these </w:t>
      </w:r>
      <w:r w:rsidR="00FE65D4">
        <w:rPr>
          <w:lang w:val="en-GB"/>
        </w:rPr>
        <w:t>platforms</w:t>
      </w:r>
      <w:r w:rsidR="009A1621" w:rsidRPr="00662BBF">
        <w:rPr>
          <w:lang w:val="en-GB"/>
        </w:rPr>
        <w:t xml:space="preserve"> with general perspectives on the </w:t>
      </w:r>
      <w:proofErr w:type="spellStart"/>
      <w:r w:rsidR="009A1621" w:rsidRPr="00662BBF">
        <w:rPr>
          <w:lang w:val="en-GB"/>
        </w:rPr>
        <w:t>democraticity</w:t>
      </w:r>
      <w:proofErr w:type="spellEnd"/>
      <w:r w:rsidR="009A1621" w:rsidRPr="00662BBF">
        <w:rPr>
          <w:lang w:val="en-GB"/>
        </w:rPr>
        <w:t xml:space="preserve"> of the processes they sustain. </w:t>
      </w:r>
      <w:r w:rsidR="008D227A" w:rsidRPr="00662BBF">
        <w:rPr>
          <w:lang w:val="en-GB"/>
        </w:rPr>
        <w:t xml:space="preserve">But citizen participation systems give rise to specific problems </w:t>
      </w:r>
      <w:r w:rsidR="000F698C" w:rsidRPr="000F698C">
        <w:rPr>
          <w:color w:val="000000"/>
          <w:lang w:val="en-GB"/>
        </w:rPr>
        <w:t>related</w:t>
      </w:r>
      <w:r w:rsidR="008D227A" w:rsidRPr="00662BBF">
        <w:rPr>
          <w:lang w:val="en-GB"/>
        </w:rPr>
        <w:t xml:space="preserve"> to usability and user experience. The user is both the institution, company, </w:t>
      </w:r>
      <w:r w:rsidR="000F698C" w:rsidRPr="000F698C">
        <w:rPr>
          <w:color w:val="000000"/>
          <w:lang w:val="en-GB"/>
        </w:rPr>
        <w:t>formal,</w:t>
      </w:r>
      <w:r w:rsidR="008D227A" w:rsidRPr="00662BBF">
        <w:rPr>
          <w:lang w:val="en-GB"/>
        </w:rPr>
        <w:t xml:space="preserve"> and informal collective, as well as the subjects that interact with these platforms. This workshop proposes a multidisciplinary exploration and discussion about design of digital platforms for citizen participation and democracy, including issues such as the necessary digital and technological resources, typology of tools that allow </w:t>
      </w:r>
      <w:r w:rsidR="000F698C" w:rsidRPr="000F698C">
        <w:rPr>
          <w:color w:val="000000"/>
          <w:lang w:val="en-GB"/>
        </w:rPr>
        <w:t>communication</w:t>
      </w:r>
      <w:r w:rsidR="008D227A" w:rsidRPr="00662BBF">
        <w:rPr>
          <w:lang w:val="en-GB"/>
        </w:rPr>
        <w:t xml:space="preserve"> (to share knowledge), create community (to find and integrate individuals into a collective) </w:t>
      </w:r>
      <w:r w:rsidR="000F698C" w:rsidRPr="000F698C">
        <w:rPr>
          <w:color w:val="000000"/>
          <w:lang w:val="en-GB"/>
        </w:rPr>
        <w:t>and</w:t>
      </w:r>
      <w:r w:rsidR="008D227A" w:rsidRPr="00662BBF">
        <w:rPr>
          <w:lang w:val="en-GB"/>
        </w:rPr>
        <w:t xml:space="preserve"> cooperation between individuals (to achieve common community goals), legality of the </w:t>
      </w:r>
      <w:r w:rsidR="000F698C" w:rsidRPr="000F698C">
        <w:rPr>
          <w:color w:val="000000"/>
          <w:lang w:val="en-GB"/>
        </w:rPr>
        <w:t>decisions</w:t>
      </w:r>
      <w:r w:rsidR="008D227A" w:rsidRPr="00662BBF">
        <w:rPr>
          <w:lang w:val="en-GB"/>
        </w:rPr>
        <w:t xml:space="preserve"> taken in these platforms or subjective trust in their general function. </w:t>
      </w:r>
    </w:p>
    <w:p w14:paraId="24606F6A" w14:textId="77777777" w:rsidR="008D227A" w:rsidRDefault="008D227A" w:rsidP="008D227A">
      <w:pPr>
        <w:pStyle w:val="abstract"/>
        <w:ind w:firstLine="0"/>
        <w:rPr>
          <w:b/>
          <w:bCs/>
        </w:rPr>
      </w:pPr>
    </w:p>
    <w:p w14:paraId="3F4D27CC" w14:textId="0F3373B8" w:rsidR="00C24DEF" w:rsidRPr="00EE426C" w:rsidRDefault="009B2539" w:rsidP="008D227A">
      <w:pPr>
        <w:pStyle w:val="abstract"/>
        <w:ind w:firstLine="0"/>
      </w:pPr>
      <w:r w:rsidRPr="00EE426C">
        <w:rPr>
          <w:b/>
          <w:bCs/>
        </w:rPr>
        <w:t>Keywords:</w:t>
      </w:r>
      <w:r w:rsidRPr="00EE426C">
        <w:t xml:space="preserve"> </w:t>
      </w:r>
      <w:r w:rsidR="00684A8D">
        <w:t xml:space="preserve"> </w:t>
      </w:r>
      <w:r w:rsidR="00D672CF" w:rsidRPr="00AA66A2">
        <w:t>Sociotechnical,</w:t>
      </w:r>
      <w:r w:rsidR="00684A8D" w:rsidRPr="00AA66A2">
        <w:t xml:space="preserve"> </w:t>
      </w:r>
      <w:r w:rsidR="00935CDF" w:rsidRPr="00AA66A2">
        <w:t xml:space="preserve">HCI </w:t>
      </w:r>
      <w:r w:rsidR="00E912B5" w:rsidRPr="00AA66A2">
        <w:t>knowledge,</w:t>
      </w:r>
      <w:r w:rsidR="00935CDF" w:rsidRPr="00AA66A2">
        <w:t xml:space="preserve"> HCI </w:t>
      </w:r>
      <w:r w:rsidR="00E912B5" w:rsidRPr="00AA66A2">
        <w:t>practice,</w:t>
      </w:r>
      <w:r w:rsidR="00935CDF" w:rsidRPr="00AA66A2">
        <w:t xml:space="preserve"> </w:t>
      </w:r>
      <w:r w:rsidR="000F698C">
        <w:t>e-</w:t>
      </w:r>
      <w:r w:rsidR="00935CDF" w:rsidRPr="00AA66A2">
        <w:t>D</w:t>
      </w:r>
      <w:r w:rsidR="00E20FF7" w:rsidRPr="00AA66A2">
        <w:t>emocracy</w:t>
      </w:r>
      <w:r w:rsidR="00E912B5" w:rsidRPr="00AA66A2">
        <w:t xml:space="preserve">, </w:t>
      </w:r>
      <w:r w:rsidR="00A22D00" w:rsidRPr="00AA66A2">
        <w:t xml:space="preserve">Digital </w:t>
      </w:r>
      <w:proofErr w:type="gramStart"/>
      <w:r w:rsidR="00A22D00" w:rsidRPr="00AA66A2">
        <w:t>Platforms</w:t>
      </w:r>
      <w:r w:rsidR="00B07803" w:rsidRPr="00AA66A2">
        <w:t xml:space="preserve">, </w:t>
      </w:r>
      <w:r w:rsidR="00A22D00" w:rsidRPr="00AA66A2">
        <w:t xml:space="preserve"> </w:t>
      </w:r>
      <w:r w:rsidR="00AA66A2" w:rsidRPr="00AA66A2">
        <w:t>Citizen</w:t>
      </w:r>
      <w:proofErr w:type="gramEnd"/>
      <w:r w:rsidR="00AA66A2" w:rsidRPr="00AA66A2">
        <w:t xml:space="preserve"> Participation</w:t>
      </w:r>
      <w:r w:rsidR="00E20FF7" w:rsidRPr="00AA66A2">
        <w:t xml:space="preserve"> </w:t>
      </w:r>
    </w:p>
    <w:p w14:paraId="0DFC87BE" w14:textId="77777777" w:rsidR="00C24DEF" w:rsidRDefault="004D37F3" w:rsidP="00C24DEF">
      <w:pPr>
        <w:pStyle w:val="heading1"/>
      </w:pPr>
      <w:r>
        <w:t>I</w:t>
      </w:r>
      <w:r w:rsidR="00574E81">
        <w:t>ntroduc</w:t>
      </w:r>
      <w:r>
        <w:t>tion</w:t>
      </w:r>
    </w:p>
    <w:p w14:paraId="2A667738" w14:textId="3F377818" w:rsidR="004F2A85" w:rsidRPr="000F698C" w:rsidRDefault="004F2A85" w:rsidP="00FE65D4">
      <w:pPr>
        <w:ind w:firstLine="0"/>
        <w:rPr>
          <w:lang w:val="en-GB"/>
        </w:rPr>
      </w:pPr>
      <w:r w:rsidRPr="000F698C">
        <w:rPr>
          <w:lang w:val="en-GB"/>
        </w:rPr>
        <w:t>This workshop will explore and discuss Human Computer Interaction</w:t>
      </w:r>
      <w:r w:rsidR="00FE65D4">
        <w:rPr>
          <w:lang w:val="en-GB"/>
        </w:rPr>
        <w:t xml:space="preserve"> (HCI)</w:t>
      </w:r>
      <w:r w:rsidRPr="000F698C">
        <w:rPr>
          <w:lang w:val="en-GB"/>
        </w:rPr>
        <w:t xml:space="preserve"> as a field of knowledge and practice </w:t>
      </w:r>
      <w:r w:rsidR="00CA52A4">
        <w:rPr>
          <w:lang w:val="en-GB"/>
        </w:rPr>
        <w:t>supporting</w:t>
      </w:r>
      <w:r w:rsidRPr="000F698C">
        <w:rPr>
          <w:lang w:val="en-GB"/>
        </w:rPr>
        <w:t xml:space="preserve"> digital democracy and participation processes. </w:t>
      </w:r>
      <w:r w:rsidR="00CA52A4">
        <w:rPr>
          <w:lang w:val="en-GB"/>
        </w:rPr>
        <w:lastRenderedPageBreak/>
        <w:t>This support is mainly seen</w:t>
      </w:r>
      <w:r w:rsidR="00684A8D" w:rsidRPr="000F698C">
        <w:rPr>
          <w:lang w:val="en-GB"/>
        </w:rPr>
        <w:t xml:space="preserve"> at two levels: </w:t>
      </w:r>
      <w:r w:rsidRPr="000F698C">
        <w:rPr>
          <w:lang w:val="en-GB"/>
        </w:rPr>
        <w:t xml:space="preserve">(1) </w:t>
      </w:r>
      <w:r w:rsidR="00CA52A4">
        <w:rPr>
          <w:lang w:val="en-GB"/>
        </w:rPr>
        <w:t xml:space="preserve">for </w:t>
      </w:r>
      <w:r w:rsidRPr="000F698C">
        <w:rPr>
          <w:lang w:val="en-GB"/>
        </w:rPr>
        <w:t xml:space="preserve">the optimal design of the digital environment of citizen participation platforms, and (2) </w:t>
      </w:r>
      <w:r w:rsidR="00CA52A4">
        <w:rPr>
          <w:lang w:val="en-GB"/>
        </w:rPr>
        <w:t>on</w:t>
      </w:r>
      <w:r w:rsidRPr="000F698C">
        <w:rPr>
          <w:lang w:val="en-GB"/>
        </w:rPr>
        <w:t xml:space="preserve"> how HCI can contribute to the development of new trends in </w:t>
      </w:r>
      <w:r w:rsidR="00CA52A4">
        <w:rPr>
          <w:lang w:val="en-GB"/>
        </w:rPr>
        <w:t>p</w:t>
      </w:r>
      <w:r w:rsidRPr="000F698C">
        <w:rPr>
          <w:lang w:val="en-GB"/>
        </w:rPr>
        <w:t xml:space="preserve">olitical </w:t>
      </w:r>
      <w:r w:rsidR="00CA52A4">
        <w:rPr>
          <w:lang w:val="en-GB"/>
        </w:rPr>
        <w:t>s</w:t>
      </w:r>
      <w:r w:rsidRPr="000F698C">
        <w:rPr>
          <w:lang w:val="en-GB"/>
        </w:rPr>
        <w:t xml:space="preserve">cience, such as e-democracy. </w:t>
      </w:r>
    </w:p>
    <w:p w14:paraId="1F6FA62C" w14:textId="7DB8A71A" w:rsidR="00873B82" w:rsidRDefault="00873B82" w:rsidP="00873B82">
      <w:r w:rsidRPr="000F698C">
        <w:t>Literature on the design of digital systems for citizen’s participation and democracy (</w:t>
      </w:r>
      <w:proofErr w:type="spellStart"/>
      <w:r w:rsidRPr="000F698C">
        <w:t>Bødker</w:t>
      </w:r>
      <w:proofErr w:type="spellEnd"/>
      <w:r w:rsidRPr="000F698C">
        <w:t xml:space="preserve"> et al., 2000, Damodaran et al. 2005; </w:t>
      </w:r>
      <w:proofErr w:type="spellStart"/>
      <w:r w:rsidRPr="000F698C">
        <w:t>Archibugi</w:t>
      </w:r>
      <w:proofErr w:type="spellEnd"/>
      <w:r w:rsidRPr="000F698C">
        <w:t xml:space="preserve"> et al. 2011; </w:t>
      </w:r>
      <w:proofErr w:type="spellStart"/>
      <w:r w:rsidRPr="000F698C">
        <w:t>Bjørn</w:t>
      </w:r>
      <w:proofErr w:type="spellEnd"/>
      <w:r w:rsidRPr="000F698C">
        <w:t xml:space="preserve">-Andersen &amp; </w:t>
      </w:r>
      <w:proofErr w:type="spellStart"/>
      <w:r w:rsidRPr="000F698C">
        <w:t>Clemmensen</w:t>
      </w:r>
      <w:proofErr w:type="spellEnd"/>
      <w:r w:rsidRPr="000F698C">
        <w:t xml:space="preserve">, 2017among others) seeks to articulate design patterns and evaluation tools for these systems </w:t>
      </w:r>
      <w:r>
        <w:t xml:space="preserve">with general </w:t>
      </w:r>
      <w:r w:rsidRPr="00AC57AD">
        <w:t>reflections on the democrac</w:t>
      </w:r>
      <w:r w:rsidR="00C34AA6" w:rsidRPr="00AC57AD">
        <w:t>y</w:t>
      </w:r>
      <w:r w:rsidRPr="00AC57AD">
        <w:t xml:space="preserve"> of the processes they sustain. These patterns and tools connect democratic social theory and practices with the development of specific procedures and instruments</w:t>
      </w:r>
      <w:r>
        <w:t xml:space="preserve"> for their furtherance.</w:t>
      </w:r>
    </w:p>
    <w:p w14:paraId="1946A3F5" w14:textId="77777777" w:rsidR="00873B82" w:rsidRDefault="00873B82" w:rsidP="00873B82">
      <w:r>
        <w:t xml:space="preserve">Additional evidence of the multidisciplinary </w:t>
      </w:r>
      <w:r w:rsidRPr="000F698C">
        <w:t xml:space="preserve">character of the design problems associated with these systems can be found, for example, in </w:t>
      </w:r>
      <w:proofErr w:type="spellStart"/>
      <w:r w:rsidRPr="000F698C">
        <w:t>Nelimarkka’s</w:t>
      </w:r>
      <w:proofErr w:type="spellEnd"/>
      <w:r w:rsidRPr="000F698C">
        <w:t xml:space="preserve"> (2019) review, which conceives participatory design from the perspective of an array of deliberation, representation and decision-making procedures, which </w:t>
      </w:r>
      <w:proofErr w:type="spellStart"/>
      <w:r w:rsidRPr="000F698C">
        <w:t>Vlachokyriakos</w:t>
      </w:r>
      <w:proofErr w:type="spellEnd"/>
      <w:r w:rsidRPr="000F698C">
        <w:t xml:space="preserve"> (2013), for his part, associates with the institutional-political framework of contemporary Western democracies. </w:t>
      </w:r>
      <w:proofErr w:type="spellStart"/>
      <w:r w:rsidRPr="000F698C">
        <w:t>Nelimarkka</w:t>
      </w:r>
      <w:proofErr w:type="spellEnd"/>
      <w:r w:rsidRPr="000F698C">
        <w:t>, however, does not exhaust the diversity of democratic procedures, their contextual adequateness, or the conditions for their implementation</w:t>
      </w:r>
      <w:r>
        <w:t xml:space="preserve">. Nor is the political-institutional dimension, studied by </w:t>
      </w:r>
      <w:proofErr w:type="spellStart"/>
      <w:r>
        <w:t>Vlachokyriakos</w:t>
      </w:r>
      <w:proofErr w:type="spellEnd"/>
      <w:r>
        <w:t xml:space="preserve">, the only one in which democracy can be exercised. For instance, little attention has been paid so far to its practice in the business, professional and </w:t>
      </w:r>
      <w:r w:rsidRPr="00966043">
        <w:t>educational fields. And to this we add design issues associated with democratic practices in action (Kim, 2012) resulting from the users’ empowerment of platforms not intended for this purpose, such as social networks. Finally, citizen participation systems pose specific problems linked to usability and user experience, being the “user” both the institution</w:t>
      </w:r>
      <w:r>
        <w:t xml:space="preserve">, company, formal and informal collective, as well as the subjects that interact with these platforms. In this respect, issues such as the legality of the decisions taken and how to build up subjective trust in their general functioning are critical considerations for design. </w:t>
      </w:r>
    </w:p>
    <w:p w14:paraId="22CF6D30" w14:textId="7B4BA832" w:rsidR="00C24DEF" w:rsidRDefault="00873B82" w:rsidP="00873B82">
      <w:r>
        <w:t xml:space="preserve">With these ideas in mind, we conclude that, by its very nature, the practice of designing digital platforms for citizen participation and democracy could greatly benefit </w:t>
      </w:r>
      <w:r>
        <w:t>from a multidisciplinary sociotechnical approach, articulating the former with democratic theory and practice, juridical studies</w:t>
      </w:r>
      <w:r w:rsidR="00C34AA6">
        <w:t>,</w:t>
      </w:r>
      <w:r>
        <w:t xml:space="preserve"> and political science.</w:t>
      </w:r>
    </w:p>
    <w:p w14:paraId="0A9C882F" w14:textId="77777777" w:rsidR="004D37F3" w:rsidRDefault="004D37F3" w:rsidP="004D37F3">
      <w:pPr>
        <w:pStyle w:val="heading1"/>
      </w:pPr>
      <w:r>
        <w:t>Workshop Objectives</w:t>
      </w:r>
    </w:p>
    <w:p w14:paraId="322119F7" w14:textId="49A18699" w:rsidR="004D37F3" w:rsidRPr="00E76A1B" w:rsidRDefault="00935CDF" w:rsidP="004D37F3">
      <w:pPr>
        <w:pStyle w:val="p1a"/>
        <w:rPr>
          <w:rFonts w:ascii="AdvTT5ada87cc" w:hAnsi="AdvTT5ada87cc" w:cs="AdvTT5ada87cc"/>
          <w:lang w:val="en-GB"/>
        </w:rPr>
      </w:pPr>
      <w:r w:rsidRPr="00935CDF">
        <w:rPr>
          <w:rFonts w:ascii="AdvTT5ada87cc" w:hAnsi="AdvTT5ada87cc" w:cs="AdvTT5ada87cc"/>
        </w:rPr>
        <w:t xml:space="preserve">In this </w:t>
      </w:r>
      <w:r w:rsidR="007A0E05" w:rsidRPr="007A0E05">
        <w:rPr>
          <w:rFonts w:ascii="AdvTT5ada87cc" w:hAnsi="AdvTT5ada87cc" w:cs="AdvTT5ada87cc"/>
          <w:color w:val="000000"/>
        </w:rPr>
        <w:t>workshop,</w:t>
      </w:r>
      <w:r w:rsidRPr="00935CDF">
        <w:rPr>
          <w:rFonts w:ascii="AdvTT5ada87cc" w:hAnsi="AdvTT5ada87cc" w:cs="AdvTT5ada87cc"/>
        </w:rPr>
        <w:t xml:space="preserve"> we </w:t>
      </w:r>
      <w:r w:rsidR="00F56BC0">
        <w:rPr>
          <w:rFonts w:ascii="AdvTT5ada87cc" w:hAnsi="AdvTT5ada87cc" w:cs="AdvTT5ada87cc"/>
        </w:rPr>
        <w:t>understand</w:t>
      </w:r>
      <w:r w:rsidR="00F56BC0" w:rsidRPr="00935CDF">
        <w:rPr>
          <w:rFonts w:ascii="AdvTT5ada87cc" w:hAnsi="AdvTT5ada87cc" w:cs="AdvTT5ada87cc"/>
        </w:rPr>
        <w:t xml:space="preserve"> </w:t>
      </w:r>
      <w:r w:rsidRPr="00935CDF">
        <w:rPr>
          <w:rFonts w:ascii="AdvTT5ada87cc" w:hAnsi="AdvTT5ada87cc" w:cs="AdvTT5ada87cc"/>
        </w:rPr>
        <w:t>the</w:t>
      </w:r>
      <w:r>
        <w:rPr>
          <w:rFonts w:ascii="AdvTT5ada87cc" w:hAnsi="AdvTT5ada87cc" w:cs="AdvTT5ada87cc"/>
        </w:rPr>
        <w:t xml:space="preserve"> above</w:t>
      </w:r>
      <w:r w:rsidRPr="00935CDF">
        <w:rPr>
          <w:rFonts w:ascii="AdvTT5ada87cc" w:hAnsi="AdvTT5ada87cc" w:cs="AdvTT5ada87cc"/>
        </w:rPr>
        <w:t xml:space="preserve"> issues as </w:t>
      </w:r>
      <w:r w:rsidR="00A4069C">
        <w:rPr>
          <w:rFonts w:ascii="AdvTT5ada87cc" w:hAnsi="AdvTT5ada87cc" w:cs="AdvTT5ada87cc"/>
        </w:rPr>
        <w:t xml:space="preserve">sociotechnical </w:t>
      </w:r>
      <w:r w:rsidRPr="00935CDF">
        <w:rPr>
          <w:rFonts w:ascii="AdvTT5ada87cc" w:hAnsi="AdvTT5ada87cc" w:cs="AdvTT5ada87cc"/>
        </w:rPr>
        <w:t>in nature and aim to trace the cultural</w:t>
      </w:r>
      <w:r w:rsidR="00C908E0">
        <w:rPr>
          <w:rFonts w:ascii="AdvTT5ada87cc" w:hAnsi="AdvTT5ada87cc" w:cs="AdvTT5ada87cc"/>
        </w:rPr>
        <w:t xml:space="preserve"> and political </w:t>
      </w:r>
      <w:r w:rsidRPr="00935CDF">
        <w:rPr>
          <w:rFonts w:ascii="AdvTT5ada87cc" w:hAnsi="AdvTT5ada87cc" w:cs="AdvTT5ada87cc"/>
        </w:rPr>
        <w:t xml:space="preserve">dynamics that </w:t>
      </w:r>
      <w:r w:rsidR="005139C3">
        <w:rPr>
          <w:rFonts w:ascii="AdvTT5ada87cc" w:hAnsi="AdvTT5ada87cc" w:cs="AdvTT5ada87cc"/>
        </w:rPr>
        <w:t>drive the design of this type of platforms</w:t>
      </w:r>
      <w:r w:rsidRPr="00935CDF">
        <w:rPr>
          <w:rFonts w:ascii="AdvTT5ada87cc" w:hAnsi="AdvTT5ada87cc" w:cs="AdvTT5ada87cc"/>
        </w:rPr>
        <w:t>.</w:t>
      </w:r>
      <w:r>
        <w:rPr>
          <w:rFonts w:ascii="AdvTT5ada87cc" w:hAnsi="AdvTT5ada87cc" w:cs="AdvTT5ada87cc"/>
        </w:rPr>
        <w:t xml:space="preserve"> More concretely</w:t>
      </w:r>
      <w:r w:rsidR="00F56BC0">
        <w:rPr>
          <w:rFonts w:ascii="AdvTT5ada87cc" w:hAnsi="AdvTT5ada87cc" w:cs="AdvTT5ada87cc"/>
        </w:rPr>
        <w:t>,</w:t>
      </w:r>
      <w:r>
        <w:rPr>
          <w:rFonts w:ascii="AdvTT5ada87cc" w:hAnsi="AdvTT5ada87cc" w:cs="AdvTT5ada87cc"/>
        </w:rPr>
        <w:t xml:space="preserve"> </w:t>
      </w:r>
      <w:r w:rsidR="005139C3">
        <w:rPr>
          <w:rFonts w:ascii="AdvTT5ada87cc" w:hAnsi="AdvTT5ada87cc" w:cs="AdvTT5ada87cc"/>
        </w:rPr>
        <w:t xml:space="preserve">we </w:t>
      </w:r>
      <w:r w:rsidR="00E95B32">
        <w:rPr>
          <w:rFonts w:ascii="AdvTT5ada87cc" w:hAnsi="AdvTT5ada87cc" w:cs="AdvTT5ada87cc"/>
        </w:rPr>
        <w:t>solicit position papers that help us</w:t>
      </w:r>
      <w:r>
        <w:rPr>
          <w:rFonts w:ascii="AdvTT5ada87cc" w:hAnsi="AdvTT5ada87cc" w:cs="AdvTT5ada87cc"/>
        </w:rPr>
        <w:t xml:space="preserve"> </w:t>
      </w:r>
      <w:r w:rsidR="00E95B32">
        <w:rPr>
          <w:rFonts w:ascii="AdvTT5ada87cc" w:hAnsi="AdvTT5ada87cc" w:cs="AdvTT5ada87cc"/>
        </w:rPr>
        <w:t>fulfil</w:t>
      </w:r>
      <w:r>
        <w:rPr>
          <w:rFonts w:ascii="AdvTT5ada87cc" w:hAnsi="AdvTT5ada87cc" w:cs="AdvTT5ada87cc"/>
        </w:rPr>
        <w:t xml:space="preserve"> the </w:t>
      </w:r>
      <w:r w:rsidRPr="00E76A1B">
        <w:rPr>
          <w:rFonts w:ascii="AdvTT5ada87cc" w:hAnsi="AdvTT5ada87cc" w:cs="AdvTT5ada87cc"/>
        </w:rPr>
        <w:t>following objectives:</w:t>
      </w:r>
    </w:p>
    <w:p w14:paraId="2D052C73" w14:textId="0F0CCF31" w:rsidR="00E76A1B" w:rsidRPr="00E76A1B" w:rsidRDefault="00E76A1B" w:rsidP="00E76A1B">
      <w:pPr>
        <w:pStyle w:val="bulletitem"/>
      </w:pPr>
      <w:r w:rsidRPr="00E76A1B">
        <w:t xml:space="preserve">To help develop a </w:t>
      </w:r>
      <w:r w:rsidR="00CB79AA" w:rsidRPr="00CB79AA">
        <w:rPr>
          <w:color w:val="000000"/>
        </w:rPr>
        <w:t>framework</w:t>
      </w:r>
      <w:r w:rsidRPr="00E76A1B">
        <w:t xml:space="preserve"> of HCI to be applied in e-democracy and participato</w:t>
      </w:r>
      <w:r w:rsidR="00C34AA6">
        <w:t>r</w:t>
      </w:r>
      <w:r w:rsidRPr="00E76A1B">
        <w:t xml:space="preserve">y processes. </w:t>
      </w:r>
    </w:p>
    <w:p w14:paraId="3A870DDF" w14:textId="4071A70B" w:rsidR="00E76A1B" w:rsidRPr="00E76A1B" w:rsidRDefault="00CB79AA" w:rsidP="00E76A1B">
      <w:pPr>
        <w:pStyle w:val="bulletitem"/>
      </w:pPr>
      <w:r w:rsidRPr="00CB79AA">
        <w:rPr>
          <w:color w:val="000000"/>
        </w:rPr>
        <w:t>Collect</w:t>
      </w:r>
      <w:r w:rsidR="00E76A1B" w:rsidRPr="00E76A1B">
        <w:t xml:space="preserve"> examples </w:t>
      </w:r>
      <w:r w:rsidR="00E76A1B" w:rsidRPr="00E76A1B">
        <w:t>and experiences of digital democracy platforms.</w:t>
      </w:r>
    </w:p>
    <w:p w14:paraId="0353CC8B" w14:textId="77777777" w:rsidR="00DF3C88" w:rsidRDefault="00CB79AA" w:rsidP="00DF3C88">
      <w:pPr>
        <w:pStyle w:val="bulletitem"/>
      </w:pPr>
      <w:r w:rsidRPr="00CB79AA">
        <w:rPr>
          <w:color w:val="000000"/>
        </w:rPr>
        <w:t>Collecting</w:t>
      </w:r>
      <w:r w:rsidR="00E76A1B" w:rsidRPr="00E76A1B">
        <w:t xml:space="preserve"> examples and experiences that </w:t>
      </w:r>
      <w:r w:rsidRPr="00CB79AA">
        <w:rPr>
          <w:color w:val="000000"/>
        </w:rPr>
        <w:t>show that the field of</w:t>
      </w:r>
      <w:r w:rsidR="00E76A1B" w:rsidRPr="00E76A1B">
        <w:t xml:space="preserve"> </w:t>
      </w:r>
      <w:r w:rsidRPr="00CB79AA">
        <w:rPr>
          <w:color w:val="000000"/>
        </w:rPr>
        <w:t>HCI</w:t>
      </w:r>
      <w:r w:rsidR="00E76A1B" w:rsidRPr="00E76A1B">
        <w:t xml:space="preserve"> can be beneficial in the design and development of digital platforms for citizen decision processes</w:t>
      </w:r>
    </w:p>
    <w:p w14:paraId="6393BC7C" w14:textId="72ECD928" w:rsidR="00314CA2" w:rsidRPr="00E76A1B" w:rsidRDefault="00CB79AA" w:rsidP="00DF3C88">
      <w:pPr>
        <w:pStyle w:val="bulletitem"/>
      </w:pPr>
      <w:r w:rsidRPr="00DF3C88">
        <w:rPr>
          <w:color w:val="000000"/>
        </w:rPr>
        <w:t>Formulate</w:t>
      </w:r>
      <w:r w:rsidR="00E76A1B" w:rsidRPr="00E76A1B">
        <w:t xml:space="preserve"> a research agenda for future work on digital democracy research on HCI.</w:t>
      </w:r>
    </w:p>
    <w:p w14:paraId="4806323D" w14:textId="77777777" w:rsidR="00E76A1B" w:rsidRDefault="00E76A1B" w:rsidP="00E76A1B">
      <w:pPr>
        <w:pStyle w:val="bulletitem"/>
        <w:numPr>
          <w:ilvl w:val="0"/>
          <w:numId w:val="0"/>
        </w:numPr>
        <w:ind w:left="227" w:hanging="227"/>
      </w:pPr>
    </w:p>
    <w:p w14:paraId="7EBB68B4" w14:textId="361D36EF" w:rsidR="009A56B1" w:rsidRPr="009A56B1" w:rsidRDefault="009A56B1" w:rsidP="00F459B5">
      <w:pPr>
        <w:pStyle w:val="bulletitem"/>
        <w:numPr>
          <w:ilvl w:val="0"/>
          <w:numId w:val="0"/>
        </w:numPr>
        <w:ind w:left="227" w:hanging="227"/>
      </w:pPr>
      <w:r w:rsidRPr="009A56B1">
        <w:rPr>
          <w:lang w:val="en"/>
        </w:rPr>
        <w:lastRenderedPageBreak/>
        <w:t xml:space="preserve">These four </w:t>
      </w:r>
      <w:r>
        <w:rPr>
          <w:lang w:val="en"/>
        </w:rPr>
        <w:t>objectives</w:t>
      </w:r>
      <w:r w:rsidRPr="009A56B1">
        <w:rPr>
          <w:lang w:val="en"/>
        </w:rPr>
        <w:t xml:space="preserve"> are aimed at answering the following research questions:</w:t>
      </w:r>
    </w:p>
    <w:p w14:paraId="0E463D81" w14:textId="77777777" w:rsidR="00A4069C" w:rsidRPr="008550FC" w:rsidRDefault="00A4069C" w:rsidP="00A4069C">
      <w:pPr>
        <w:pStyle w:val="bulletitem"/>
        <w:rPr>
          <w:lang w:eastAsia="es-ES"/>
        </w:rPr>
      </w:pPr>
      <w:r w:rsidRPr="008550FC">
        <w:rPr>
          <w:lang w:eastAsia="es-ES"/>
        </w:rPr>
        <w:t>How can different approaches towards sociotechnical and interaction design promote or undermine democratic participation?</w:t>
      </w:r>
    </w:p>
    <w:p w14:paraId="37B23097" w14:textId="77777777" w:rsidR="00A4069C" w:rsidRPr="008550FC" w:rsidRDefault="00A4069C" w:rsidP="00A4069C">
      <w:pPr>
        <w:pStyle w:val="bulletitem"/>
        <w:rPr>
          <w:lang w:eastAsia="es-ES"/>
        </w:rPr>
      </w:pPr>
      <w:r w:rsidRPr="008550FC">
        <w:rPr>
          <w:lang w:eastAsia="es-ES"/>
        </w:rPr>
        <w:t>What are the best design patterns and requirements that lead to effective platforms for Digital Democracy and Participation? </w:t>
      </w:r>
    </w:p>
    <w:p w14:paraId="49FEE992" w14:textId="77777777" w:rsidR="00A4069C" w:rsidRPr="008550FC" w:rsidRDefault="00A4069C" w:rsidP="00A4069C">
      <w:pPr>
        <w:pStyle w:val="bulletitem"/>
        <w:rPr>
          <w:lang w:eastAsia="es-ES"/>
        </w:rPr>
      </w:pPr>
      <w:r w:rsidRPr="008550FC">
        <w:rPr>
          <w:lang w:eastAsia="es-ES"/>
        </w:rPr>
        <w:t>How can digital democracy platforms be evaluated?</w:t>
      </w:r>
    </w:p>
    <w:p w14:paraId="53536246" w14:textId="77777777" w:rsidR="00A4069C" w:rsidRPr="008550FC" w:rsidRDefault="00A4069C" w:rsidP="00A4069C">
      <w:pPr>
        <w:pStyle w:val="bulletitem"/>
        <w:rPr>
          <w:lang w:eastAsia="es-ES"/>
        </w:rPr>
      </w:pPr>
      <w:r w:rsidRPr="008550FC">
        <w:rPr>
          <w:lang w:eastAsia="es-ES"/>
        </w:rPr>
        <w:t>What are the best tools and methods to support communication, community formation and deliberation in democratic processes?</w:t>
      </w:r>
    </w:p>
    <w:p w14:paraId="40EE0846" w14:textId="77777777" w:rsidR="00A4069C" w:rsidRPr="008550FC" w:rsidRDefault="00A4069C" w:rsidP="00A4069C">
      <w:pPr>
        <w:pStyle w:val="bulletitem"/>
        <w:rPr>
          <w:lang w:eastAsia="es-ES"/>
        </w:rPr>
      </w:pPr>
      <w:r w:rsidRPr="008550FC">
        <w:rPr>
          <w:lang w:eastAsia="es-ES"/>
        </w:rPr>
        <w:t>Design thinking and innovation: how the design process should be led by democratic requirements and not by technology affordances?</w:t>
      </w:r>
    </w:p>
    <w:p w14:paraId="06C02E0A" w14:textId="77777777" w:rsidR="00A4069C" w:rsidRPr="008550FC" w:rsidRDefault="00A4069C" w:rsidP="00A4069C">
      <w:pPr>
        <w:pStyle w:val="bulletitem"/>
        <w:rPr>
          <w:lang w:eastAsia="es-ES"/>
        </w:rPr>
      </w:pPr>
      <w:r w:rsidRPr="008550FC">
        <w:rPr>
          <w:lang w:eastAsia="es-ES"/>
        </w:rPr>
        <w:t>How to identify forms of democracy and associated practices through the presentation of relevant case studies. </w:t>
      </w:r>
    </w:p>
    <w:p w14:paraId="15B2E97C" w14:textId="77777777" w:rsidR="00A4069C" w:rsidRPr="008550FC" w:rsidRDefault="00A4069C" w:rsidP="00A4069C">
      <w:pPr>
        <w:pStyle w:val="bulletitem"/>
        <w:rPr>
          <w:lang w:eastAsia="es-ES"/>
        </w:rPr>
      </w:pPr>
      <w:r w:rsidRPr="008550FC">
        <w:rPr>
          <w:lang w:eastAsia="es-ES"/>
        </w:rPr>
        <w:t>How to identify and assess the nature and type of citizen participation in the process of design of these platforms. </w:t>
      </w:r>
    </w:p>
    <w:p w14:paraId="1D331B99" w14:textId="77777777" w:rsidR="00A4069C" w:rsidRDefault="00A4069C" w:rsidP="0054182A">
      <w:pPr>
        <w:pStyle w:val="bulletitem"/>
        <w:numPr>
          <w:ilvl w:val="0"/>
          <w:numId w:val="0"/>
        </w:numPr>
        <w:ind w:left="227"/>
      </w:pPr>
    </w:p>
    <w:p w14:paraId="67373B0D" w14:textId="77777777" w:rsidR="009B5296" w:rsidRDefault="009B5296" w:rsidP="009B5296">
      <w:pPr>
        <w:pStyle w:val="heading1"/>
      </w:pPr>
      <w:r>
        <w:t>Expected Outcomes</w:t>
      </w:r>
    </w:p>
    <w:p w14:paraId="4CE1532A" w14:textId="18E45AB3" w:rsidR="009B5296" w:rsidRPr="0054182A" w:rsidRDefault="00141075" w:rsidP="009B5296">
      <w:pPr>
        <w:pStyle w:val="p1a"/>
        <w:rPr>
          <w:color w:val="FF0000"/>
        </w:rPr>
      </w:pPr>
      <w:r w:rsidRPr="00141075">
        <w:t xml:space="preserve">The workshop will produce a research agenda for studying the </w:t>
      </w:r>
      <w:r w:rsidR="00994681" w:rsidRPr="00141075">
        <w:t xml:space="preserve">optimum </w:t>
      </w:r>
      <w:r w:rsidRPr="00141075">
        <w:t>development of digital platforms for e-democracy processes through a HCI lens</w:t>
      </w:r>
      <w:r w:rsidR="00F56BC0" w:rsidRPr="00202DBC">
        <w:t>,</w:t>
      </w:r>
      <w:r w:rsidR="009B5296" w:rsidRPr="00202DBC">
        <w:t xml:space="preserve"> and how best to </w:t>
      </w:r>
      <w:r w:rsidR="00D50B05" w:rsidRPr="00202DBC">
        <w:t>understand and analyze them</w:t>
      </w:r>
      <w:r w:rsidR="009B5296" w:rsidRPr="00202DBC">
        <w:t xml:space="preserve">. </w:t>
      </w:r>
      <w:r w:rsidR="00032D0F" w:rsidRPr="00202DBC">
        <w:t xml:space="preserve">The aim with this research agenda </w:t>
      </w:r>
      <w:r w:rsidR="00032D0F">
        <w:t xml:space="preserve">is to stimulate further research interest and provide direction for </w:t>
      </w:r>
      <w:r w:rsidR="00D50B05">
        <w:t xml:space="preserve">critical </w:t>
      </w:r>
      <w:r w:rsidR="00032D0F">
        <w:t xml:space="preserve">research on </w:t>
      </w:r>
      <w:r w:rsidR="00D50B05">
        <w:t>HCI</w:t>
      </w:r>
      <w:r w:rsidR="00202DBC">
        <w:t xml:space="preserve"> apply to design digital participatory platforms</w:t>
      </w:r>
      <w:r w:rsidR="00032D0F">
        <w:t>. In addition, e</w:t>
      </w:r>
      <w:r w:rsidR="009B5296" w:rsidRPr="004F2B11">
        <w:t>xtended ver</w:t>
      </w:r>
      <w:r w:rsidR="009B5296">
        <w:t xml:space="preserve">sions of the workshop papers </w:t>
      </w:r>
      <w:r w:rsidR="009B5296" w:rsidRPr="004F2B11">
        <w:t xml:space="preserve">will be </w:t>
      </w:r>
      <w:r w:rsidR="009B5296" w:rsidRPr="00AC57AD">
        <w:t>published by Springer in the LNCS series as a volume collecting papers from the INTERACT</w:t>
      </w:r>
      <w:r w:rsidR="00AC57AD" w:rsidRPr="00AC57AD">
        <w:t xml:space="preserve"> </w:t>
      </w:r>
      <w:r w:rsidR="009B5296" w:rsidRPr="00AC57AD">
        <w:t>202</w:t>
      </w:r>
      <w:r w:rsidR="00AC57AD" w:rsidRPr="00AC57AD">
        <w:t>3</w:t>
      </w:r>
      <w:r w:rsidR="009B5296" w:rsidRPr="00AC57AD">
        <w:t xml:space="preserve"> workshops</w:t>
      </w:r>
      <w:r w:rsidR="00E95B32" w:rsidRPr="00AC57AD">
        <w:t xml:space="preserve"> and in a special issue in the Interacting with Computers journal</w:t>
      </w:r>
      <w:r w:rsidR="009B5296" w:rsidRPr="00AC57AD">
        <w:t>.</w:t>
      </w:r>
      <w:r w:rsidR="00994681" w:rsidRPr="00AC57AD">
        <w:t xml:space="preserve"> </w:t>
      </w:r>
    </w:p>
    <w:p w14:paraId="7B404C3E" w14:textId="77777777" w:rsidR="004D37F3" w:rsidRDefault="004D37F3" w:rsidP="004D37F3">
      <w:pPr>
        <w:pStyle w:val="heading1"/>
      </w:pPr>
      <w:r>
        <w:t>Target Audience</w:t>
      </w:r>
    </w:p>
    <w:p w14:paraId="6CB9EC7E" w14:textId="71929190" w:rsidR="004D37F3" w:rsidRDefault="00346ADC" w:rsidP="004F2B11">
      <w:pPr>
        <w:pStyle w:val="p1a"/>
      </w:pPr>
      <w:r>
        <w:t xml:space="preserve">The target audience for </w:t>
      </w:r>
      <w:r w:rsidR="004F2B11">
        <w:t>th</w:t>
      </w:r>
      <w:r w:rsidR="00D50B05">
        <w:t xml:space="preserve">is </w:t>
      </w:r>
      <w:r>
        <w:t xml:space="preserve">workshop </w:t>
      </w:r>
      <w:r w:rsidR="00D50B05">
        <w:t xml:space="preserve">includes </w:t>
      </w:r>
      <w:r>
        <w:t xml:space="preserve">researchers and practitioners </w:t>
      </w:r>
      <w:r w:rsidR="005139C3">
        <w:t xml:space="preserve">from different disciplines </w:t>
      </w:r>
      <w:r>
        <w:t xml:space="preserve">working on topics related to </w:t>
      </w:r>
      <w:r w:rsidR="00B84F12" w:rsidRPr="00B84F12">
        <w:t>Digital Democracy and Citizen Participation</w:t>
      </w:r>
      <w:r w:rsidR="00B84F12" w:rsidRPr="00B84F12">
        <w:t xml:space="preserve"> </w:t>
      </w:r>
      <w:r w:rsidR="00B84F12">
        <w:t xml:space="preserve">in </w:t>
      </w:r>
      <w:r w:rsidR="00D50B05">
        <w:t>HCI</w:t>
      </w:r>
      <w:r>
        <w:t>.</w:t>
      </w:r>
      <w:r w:rsidRPr="00411692">
        <w:t xml:space="preserve"> Early-stage researchers and PhD students are also </w:t>
      </w:r>
      <w:r w:rsidR="00411692">
        <w:t xml:space="preserve">encouraged </w:t>
      </w:r>
      <w:r w:rsidRPr="00411692">
        <w:t xml:space="preserve">to submit work-in-progress </w:t>
      </w:r>
      <w:r w:rsidR="00411692">
        <w:t>papers</w:t>
      </w:r>
      <w:r w:rsidR="004D37F3" w:rsidRPr="00411692">
        <w:t>.</w:t>
      </w:r>
    </w:p>
    <w:p w14:paraId="13550CB8" w14:textId="77777777" w:rsidR="004D37F3" w:rsidRDefault="004D37F3" w:rsidP="004D37F3">
      <w:pPr>
        <w:pStyle w:val="heading1"/>
      </w:pPr>
      <w:r>
        <w:t>Organizing Committee</w:t>
      </w:r>
    </w:p>
    <w:p w14:paraId="40D5B3DA" w14:textId="14350F99" w:rsidR="004D37F3" w:rsidRPr="00EE426C" w:rsidRDefault="004D37F3" w:rsidP="004D37F3">
      <w:pPr>
        <w:overflowPunct/>
        <w:spacing w:line="240" w:lineRule="auto"/>
        <w:ind w:firstLine="0"/>
        <w:jc w:val="left"/>
        <w:textAlignment w:val="auto"/>
      </w:pPr>
      <w:r>
        <w:rPr>
          <w:rFonts w:ascii="AdvTT5ada87cc" w:hAnsi="AdvTT5ada87cc" w:cs="AdvTT5ada87cc"/>
        </w:rPr>
        <w:t xml:space="preserve">The workshop is </w:t>
      </w:r>
      <w:r w:rsidRPr="00AC57AD">
        <w:rPr>
          <w:rFonts w:ascii="AdvTT5ada87cc" w:hAnsi="AdvTT5ada87cc" w:cs="AdvTT5ada87cc"/>
        </w:rPr>
        <w:t>organized by IFIP TC13 WG13.</w:t>
      </w:r>
      <w:r w:rsidR="0025235A" w:rsidRPr="00AC57AD">
        <w:rPr>
          <w:rFonts w:ascii="AdvTT5ada87cc" w:hAnsi="AdvTT5ada87cc" w:cs="AdvTT5ada87cc"/>
        </w:rPr>
        <w:t>8</w:t>
      </w:r>
      <w:r w:rsidRPr="00AC57AD">
        <w:rPr>
          <w:rFonts w:ascii="AdvTT5ada87cc" w:hAnsi="AdvTT5ada87cc" w:cs="AdvTT5ada87cc"/>
        </w:rPr>
        <w:t xml:space="preserve"> </w:t>
      </w:r>
      <w:r w:rsidR="0025235A" w:rsidRPr="00AC57AD">
        <w:rPr>
          <w:rFonts w:ascii="AdvTT5ada87cc" w:hAnsi="AdvTT5ada87cc" w:cs="AdvTT5ada87cc"/>
        </w:rPr>
        <w:t>–</w:t>
      </w:r>
      <w:r w:rsidRPr="00AC57AD">
        <w:rPr>
          <w:rFonts w:ascii="AdvTT5ada87cc" w:hAnsi="AdvTT5ada87cc" w:cs="AdvTT5ada87cc"/>
        </w:rPr>
        <w:t xml:space="preserve"> </w:t>
      </w:r>
      <w:r w:rsidR="0025235A" w:rsidRPr="00AC57AD">
        <w:rPr>
          <w:rFonts w:ascii="AdvTT5ada87cc" w:hAnsi="AdvTT5ada87cc" w:cs="AdvTT5ada87cc"/>
        </w:rPr>
        <w:t>Interaction Design for International Development</w:t>
      </w:r>
      <w:r w:rsidRPr="00AC57AD">
        <w:t>. The organizers are:</w:t>
      </w:r>
    </w:p>
    <w:p w14:paraId="72ECD52F" w14:textId="4C21E2E4" w:rsidR="00253FCF" w:rsidRDefault="00253FCF" w:rsidP="00B9780E">
      <w:r w:rsidRPr="0025235A">
        <w:rPr>
          <w:i/>
          <w:iCs/>
        </w:rPr>
        <w:t xml:space="preserve">José </w:t>
      </w:r>
      <w:r w:rsidR="00643CEF" w:rsidRPr="0025235A">
        <w:rPr>
          <w:i/>
          <w:iCs/>
        </w:rPr>
        <w:t>Abdelnour</w:t>
      </w:r>
      <w:r w:rsidRPr="0025235A">
        <w:rPr>
          <w:i/>
          <w:iCs/>
        </w:rPr>
        <w:t xml:space="preserve"> Nocera</w:t>
      </w:r>
      <w:r w:rsidRPr="0025235A">
        <w:t xml:space="preserve"> is </w:t>
      </w:r>
      <w:r w:rsidR="00443A9E">
        <w:t>p</w:t>
      </w:r>
      <w:r w:rsidRPr="0025235A">
        <w:t xml:space="preserve">rofessor in Sociotechnical Design and Head of the Sociotechnical </w:t>
      </w:r>
      <w:r w:rsidR="00E95B32">
        <w:t>Group</w:t>
      </w:r>
      <w:r w:rsidRPr="0025235A">
        <w:t xml:space="preserve"> for Innovation and User Experience at the University of West London. He is the current Chair for </w:t>
      </w:r>
      <w:r w:rsidR="0025235A">
        <w:rPr>
          <w:rFonts w:ascii="AdvTT5ada87cc" w:hAnsi="AdvTT5ada87cc" w:cs="AdvTT5ada87cc"/>
        </w:rPr>
        <w:t xml:space="preserve">IFIP TC13 WG13.8  and </w:t>
      </w:r>
      <w:r w:rsidRPr="0025235A">
        <w:t xml:space="preserve">the British Computer Society Sociotechnical Specialist Group. His interests lie in the sociotechnical and cultural aspects of </w:t>
      </w:r>
      <w:r w:rsidR="00E95B32">
        <w:t>stakeholder diversity in systems design</w:t>
      </w:r>
      <w:r w:rsidR="0025235A">
        <w:t>.</w:t>
      </w:r>
    </w:p>
    <w:p w14:paraId="114107A2" w14:textId="02893D10" w:rsidR="00672EF1" w:rsidRPr="00AC57AD" w:rsidRDefault="00974B8D" w:rsidP="002C592C">
      <w:r w:rsidRPr="00C05894">
        <w:rPr>
          <w:i/>
          <w:iCs/>
        </w:rPr>
        <w:lastRenderedPageBreak/>
        <w:t xml:space="preserve">Estela Peralta </w:t>
      </w:r>
      <w:r w:rsidRPr="00C05894">
        <w:t xml:space="preserve">is </w:t>
      </w:r>
      <w:r w:rsidR="006526EC" w:rsidRPr="00C05894">
        <w:t xml:space="preserve">Senior </w:t>
      </w:r>
      <w:r w:rsidRPr="00C05894">
        <w:t xml:space="preserve">Lecture </w:t>
      </w:r>
      <w:r w:rsidR="006526EC" w:rsidRPr="00C05894">
        <w:t xml:space="preserve">in </w:t>
      </w:r>
      <w:r w:rsidR="00C05894" w:rsidRPr="00C05894">
        <w:t>Design Engin</w:t>
      </w:r>
      <w:r w:rsidR="00C05894">
        <w:t xml:space="preserve">eering at the University of Sevilla (Spain). </w:t>
      </w:r>
      <w:r w:rsidR="002C592C">
        <w:t xml:space="preserve">Her </w:t>
      </w:r>
      <w:r w:rsidR="00EE1ABC" w:rsidRPr="00EE1ABC">
        <w:t xml:space="preserve">research focuses on development smart environment and products adapted to the human </w:t>
      </w:r>
      <w:r w:rsidR="00EE1ABC" w:rsidRPr="00AC57AD">
        <w:t>factor, considering biomechanical, cognitive</w:t>
      </w:r>
      <w:r w:rsidR="00C34AA6" w:rsidRPr="00AC57AD">
        <w:t>,</w:t>
      </w:r>
      <w:r w:rsidR="00EE1ABC" w:rsidRPr="00AC57AD">
        <w:t xml:space="preserve"> and environmental aspects, for any type of population, including people with special needs</w:t>
      </w:r>
    </w:p>
    <w:p w14:paraId="12092551" w14:textId="0294E5B9" w:rsidR="00672EF1" w:rsidRPr="00AC57AD" w:rsidRDefault="00672EF1" w:rsidP="00672EF1">
      <w:proofErr w:type="spellStart"/>
      <w:r w:rsidRPr="00AC57AD">
        <w:rPr>
          <w:i/>
          <w:iCs/>
        </w:rPr>
        <w:t>Lene</w:t>
      </w:r>
      <w:proofErr w:type="spellEnd"/>
      <w:r w:rsidRPr="00AC57AD">
        <w:rPr>
          <w:i/>
          <w:iCs/>
        </w:rPr>
        <w:t xml:space="preserve"> Nielsen</w:t>
      </w:r>
      <w:r w:rsidRPr="00AC57AD">
        <w:t xml:space="preserve"> is associate professor at IT university Copenhagen (Denmark). She current research democratically owned enterprises, their use of technology, and the way they govern the business. As member of Forum on IT and Cooperative Governance (FITCG) she researched democratic entrepreneurship for the Danish Parliament that resulted in suggestions for new legislation to further cooperatives in Denmark</w:t>
      </w:r>
      <w:r w:rsidRPr="00AC57AD">
        <w:rPr>
          <w:rStyle w:val="normaltextrun"/>
          <w:rFonts w:ascii="Calibri" w:hAnsi="Calibri" w:cs="Calibri"/>
          <w:sz w:val="22"/>
          <w:szCs w:val="22"/>
          <w:shd w:val="clear" w:color="auto" w:fill="FFFFFF"/>
        </w:rPr>
        <w:t>.</w:t>
      </w:r>
      <w:r w:rsidRPr="00AC57AD">
        <w:rPr>
          <w:rStyle w:val="apple-converted-space"/>
          <w:rFonts w:ascii="Calibri" w:hAnsi="Calibri" w:cs="Calibri"/>
          <w:sz w:val="22"/>
          <w:szCs w:val="22"/>
          <w:shd w:val="clear" w:color="auto" w:fill="FFFFFF"/>
        </w:rPr>
        <w:t> </w:t>
      </w:r>
      <w:r>
        <w:rPr>
          <w:rStyle w:val="normaltextrun"/>
          <w:rFonts w:ascii="Helvetica" w:hAnsi="Helvetica"/>
          <w:color w:val="000000"/>
          <w:sz w:val="14"/>
          <w:szCs w:val="14"/>
          <w:shd w:val="clear" w:color="auto" w:fill="FFFFFF"/>
        </w:rPr>
        <w:t> </w:t>
      </w:r>
      <w:r>
        <w:t> </w:t>
      </w:r>
      <w:r w:rsidRPr="007B1A23" w:rsidDel="00672EF1">
        <w:rPr>
          <w:color w:val="FF0000"/>
        </w:rPr>
        <w:t xml:space="preserve"> </w:t>
      </w:r>
    </w:p>
    <w:p w14:paraId="77F253AB" w14:textId="77777777" w:rsidR="00606587" w:rsidRPr="00EE1ABC" w:rsidRDefault="009B2539" w:rsidP="00606587">
      <w:pPr>
        <w:pStyle w:val="heading1"/>
        <w:numPr>
          <w:ilvl w:val="0"/>
          <w:numId w:val="0"/>
        </w:numPr>
        <w:ind w:left="567" w:hanging="567"/>
      </w:pPr>
      <w:r w:rsidRPr="00EE1ABC">
        <w:t>References</w:t>
      </w:r>
    </w:p>
    <w:p w14:paraId="145B66EB" w14:textId="77777777" w:rsidR="00966043" w:rsidRPr="00966043" w:rsidRDefault="00966043" w:rsidP="00966043">
      <w:pPr>
        <w:spacing w:after="120" w:line="240" w:lineRule="auto"/>
        <w:ind w:left="440" w:hanging="440"/>
        <w:rPr>
          <w:rFonts w:cstheme="minorHAnsi"/>
          <w:lang w:eastAsia="es-ES"/>
        </w:rPr>
      </w:pPr>
      <w:proofErr w:type="spellStart"/>
      <w:r w:rsidRPr="00966043">
        <w:rPr>
          <w:rFonts w:cstheme="minorHAnsi"/>
          <w:shd w:val="clear" w:color="auto" w:fill="FFFFFF"/>
          <w:lang w:eastAsia="es-ES"/>
        </w:rPr>
        <w:t>Archibugi</w:t>
      </w:r>
      <w:proofErr w:type="spellEnd"/>
      <w:r w:rsidRPr="00966043">
        <w:rPr>
          <w:rFonts w:cstheme="minorHAnsi"/>
          <w:shd w:val="clear" w:color="auto" w:fill="FFFFFF"/>
          <w:lang w:eastAsia="es-ES"/>
        </w:rPr>
        <w:t>, D., Koenig-</w:t>
      </w:r>
      <w:proofErr w:type="spellStart"/>
      <w:r w:rsidRPr="00966043">
        <w:rPr>
          <w:rFonts w:cstheme="minorHAnsi"/>
          <w:shd w:val="clear" w:color="auto" w:fill="FFFFFF"/>
          <w:lang w:eastAsia="es-ES"/>
        </w:rPr>
        <w:t>Archibugi</w:t>
      </w:r>
      <w:proofErr w:type="spellEnd"/>
      <w:r w:rsidRPr="00966043">
        <w:rPr>
          <w:rFonts w:cstheme="minorHAnsi"/>
          <w:shd w:val="clear" w:color="auto" w:fill="FFFFFF"/>
          <w:lang w:eastAsia="es-ES"/>
        </w:rPr>
        <w:t xml:space="preserve">, M., &amp; Marchetti, R. (Eds.). (2011). </w:t>
      </w:r>
      <w:r w:rsidRPr="00966043">
        <w:rPr>
          <w:rFonts w:cstheme="minorHAnsi"/>
          <w:i/>
          <w:iCs/>
          <w:shd w:val="clear" w:color="auto" w:fill="FFFFFF"/>
          <w:lang w:eastAsia="es-ES"/>
        </w:rPr>
        <w:t>Global democracy: Normative and empirical perspectives</w:t>
      </w:r>
      <w:r w:rsidRPr="00966043">
        <w:rPr>
          <w:rFonts w:cstheme="minorHAnsi"/>
          <w:shd w:val="clear" w:color="auto" w:fill="FFFFFF"/>
          <w:lang w:eastAsia="es-ES"/>
        </w:rPr>
        <w:t>. Cambridge University Press</w:t>
      </w:r>
    </w:p>
    <w:p w14:paraId="1187F69A" w14:textId="77777777" w:rsidR="00966043" w:rsidRPr="00966043" w:rsidRDefault="00966043" w:rsidP="00966043">
      <w:pPr>
        <w:spacing w:after="120" w:line="240" w:lineRule="auto"/>
        <w:ind w:left="440" w:hanging="440"/>
        <w:rPr>
          <w:rFonts w:cstheme="minorHAnsi"/>
          <w:lang w:eastAsia="es-ES"/>
        </w:rPr>
      </w:pPr>
      <w:proofErr w:type="spellStart"/>
      <w:r w:rsidRPr="00966043">
        <w:rPr>
          <w:rFonts w:cstheme="minorHAnsi"/>
          <w:shd w:val="clear" w:color="auto" w:fill="FFFFFF"/>
          <w:lang w:eastAsia="es-ES"/>
        </w:rPr>
        <w:t>Bjørn</w:t>
      </w:r>
      <w:proofErr w:type="spellEnd"/>
      <w:r w:rsidRPr="00966043">
        <w:rPr>
          <w:rFonts w:cstheme="minorHAnsi"/>
          <w:shd w:val="clear" w:color="auto" w:fill="FFFFFF"/>
          <w:lang w:eastAsia="es-ES"/>
        </w:rPr>
        <w:t xml:space="preserve">-Andersen, N., &amp; </w:t>
      </w:r>
      <w:proofErr w:type="spellStart"/>
      <w:r w:rsidRPr="00966043">
        <w:rPr>
          <w:rFonts w:cstheme="minorHAnsi"/>
          <w:shd w:val="clear" w:color="auto" w:fill="FFFFFF"/>
          <w:lang w:eastAsia="es-ES"/>
        </w:rPr>
        <w:t>Clemmensen</w:t>
      </w:r>
      <w:proofErr w:type="spellEnd"/>
      <w:r w:rsidRPr="00966043">
        <w:rPr>
          <w:rFonts w:cstheme="minorHAnsi"/>
          <w:shd w:val="clear" w:color="auto" w:fill="FFFFFF"/>
          <w:lang w:eastAsia="es-ES"/>
        </w:rPr>
        <w:t xml:space="preserve">, T. (2017). The Shaping of the Scandinavian Socio-Technical IS Research Tradition. Confessions of an accomplice. </w:t>
      </w:r>
      <w:r w:rsidRPr="00966043">
        <w:rPr>
          <w:rFonts w:cstheme="minorHAnsi"/>
          <w:i/>
          <w:iCs/>
          <w:shd w:val="clear" w:color="auto" w:fill="FFFFFF"/>
          <w:lang w:eastAsia="es-ES"/>
        </w:rPr>
        <w:t>Scandinavian Journal of Information Systems</w:t>
      </w:r>
      <w:r w:rsidRPr="00966043">
        <w:rPr>
          <w:rFonts w:cstheme="minorHAnsi"/>
          <w:shd w:val="clear" w:color="auto" w:fill="FFFFFF"/>
          <w:lang w:eastAsia="es-ES"/>
        </w:rPr>
        <w:t xml:space="preserve">, </w:t>
      </w:r>
      <w:r w:rsidRPr="00966043">
        <w:rPr>
          <w:rFonts w:cstheme="minorHAnsi"/>
          <w:i/>
          <w:iCs/>
          <w:shd w:val="clear" w:color="auto" w:fill="FFFFFF"/>
          <w:lang w:eastAsia="es-ES"/>
        </w:rPr>
        <w:t>29</w:t>
      </w:r>
      <w:r w:rsidRPr="00966043">
        <w:rPr>
          <w:rFonts w:cstheme="minorHAnsi"/>
          <w:shd w:val="clear" w:color="auto" w:fill="FFFFFF"/>
          <w:lang w:eastAsia="es-ES"/>
        </w:rPr>
        <w:t>(1), 4</w:t>
      </w:r>
      <w:r w:rsidRPr="00966043">
        <w:rPr>
          <w:rFonts w:cstheme="minorHAnsi"/>
          <w:lang w:eastAsia="es-ES"/>
        </w:rPr>
        <w:t>.</w:t>
      </w:r>
    </w:p>
    <w:p w14:paraId="280C3263" w14:textId="77777777" w:rsidR="00966043" w:rsidRPr="00966043" w:rsidRDefault="00966043" w:rsidP="00966043">
      <w:pPr>
        <w:spacing w:after="120" w:line="240" w:lineRule="auto"/>
        <w:ind w:left="440" w:hanging="440"/>
        <w:rPr>
          <w:rFonts w:cstheme="minorHAnsi"/>
          <w:lang w:eastAsia="es-ES"/>
        </w:rPr>
      </w:pPr>
      <w:proofErr w:type="spellStart"/>
      <w:r w:rsidRPr="00966043">
        <w:rPr>
          <w:rFonts w:cstheme="minorHAnsi"/>
          <w:shd w:val="clear" w:color="auto" w:fill="FFFFFF"/>
          <w:lang w:eastAsia="es-ES"/>
        </w:rPr>
        <w:t>Bødker</w:t>
      </w:r>
      <w:proofErr w:type="spellEnd"/>
      <w:r w:rsidRPr="00966043">
        <w:rPr>
          <w:rFonts w:cstheme="minorHAnsi"/>
          <w:shd w:val="clear" w:color="auto" w:fill="FFFFFF"/>
          <w:lang w:eastAsia="es-ES"/>
        </w:rPr>
        <w:t xml:space="preserve">, S., </w:t>
      </w:r>
      <w:proofErr w:type="spellStart"/>
      <w:r w:rsidRPr="00966043">
        <w:rPr>
          <w:rFonts w:cstheme="minorHAnsi"/>
          <w:shd w:val="clear" w:color="auto" w:fill="FFFFFF"/>
          <w:lang w:eastAsia="es-ES"/>
        </w:rPr>
        <w:t>Ehn</w:t>
      </w:r>
      <w:proofErr w:type="spellEnd"/>
      <w:r w:rsidRPr="00966043">
        <w:rPr>
          <w:rFonts w:cstheme="minorHAnsi"/>
          <w:shd w:val="clear" w:color="auto" w:fill="FFFFFF"/>
          <w:lang w:eastAsia="es-ES"/>
        </w:rPr>
        <w:t xml:space="preserve">, P., </w:t>
      </w:r>
      <w:proofErr w:type="spellStart"/>
      <w:r w:rsidRPr="00966043">
        <w:rPr>
          <w:rFonts w:cstheme="minorHAnsi"/>
          <w:shd w:val="clear" w:color="auto" w:fill="FFFFFF"/>
          <w:lang w:eastAsia="es-ES"/>
        </w:rPr>
        <w:t>Sjögren</w:t>
      </w:r>
      <w:proofErr w:type="spellEnd"/>
      <w:r w:rsidRPr="00966043">
        <w:rPr>
          <w:rFonts w:cstheme="minorHAnsi"/>
          <w:shd w:val="clear" w:color="auto" w:fill="FFFFFF"/>
          <w:lang w:eastAsia="es-ES"/>
        </w:rPr>
        <w:t xml:space="preserve">, D., &amp; </w:t>
      </w:r>
      <w:proofErr w:type="spellStart"/>
      <w:r w:rsidRPr="00966043">
        <w:rPr>
          <w:rFonts w:cstheme="minorHAnsi"/>
          <w:shd w:val="clear" w:color="auto" w:fill="FFFFFF"/>
          <w:lang w:eastAsia="es-ES"/>
        </w:rPr>
        <w:t>Sundblad</w:t>
      </w:r>
      <w:proofErr w:type="spellEnd"/>
      <w:r w:rsidRPr="00966043">
        <w:rPr>
          <w:rFonts w:cstheme="minorHAnsi"/>
          <w:shd w:val="clear" w:color="auto" w:fill="FFFFFF"/>
          <w:lang w:eastAsia="es-ES"/>
        </w:rPr>
        <w:t xml:space="preserve">, Y. (2000, October). Co-operative Design—perspectives on 20 years with ‘the Scandinavian IT Design Model’. In </w:t>
      </w:r>
      <w:r w:rsidRPr="00966043">
        <w:rPr>
          <w:rFonts w:cstheme="minorHAnsi"/>
          <w:i/>
          <w:iCs/>
          <w:shd w:val="clear" w:color="auto" w:fill="FFFFFF"/>
          <w:lang w:eastAsia="es-ES"/>
        </w:rPr>
        <w:t xml:space="preserve">proceedings of </w:t>
      </w:r>
      <w:proofErr w:type="spellStart"/>
      <w:r w:rsidRPr="00966043">
        <w:rPr>
          <w:rFonts w:cstheme="minorHAnsi"/>
          <w:i/>
          <w:iCs/>
          <w:shd w:val="clear" w:color="auto" w:fill="FFFFFF"/>
          <w:lang w:eastAsia="es-ES"/>
        </w:rPr>
        <w:t>NordiCHI</w:t>
      </w:r>
      <w:proofErr w:type="spellEnd"/>
      <w:r w:rsidRPr="00966043">
        <w:rPr>
          <w:rFonts w:cstheme="minorHAnsi"/>
          <w:shd w:val="clear" w:color="auto" w:fill="FFFFFF"/>
          <w:lang w:eastAsia="es-ES"/>
        </w:rPr>
        <w:t xml:space="preserve"> (Vol. 2000, pp. 22-24)</w:t>
      </w:r>
    </w:p>
    <w:p w14:paraId="76F5BB88" w14:textId="77777777" w:rsidR="00966043" w:rsidRPr="00966043" w:rsidRDefault="00966043" w:rsidP="00966043">
      <w:pPr>
        <w:spacing w:after="120" w:line="240" w:lineRule="auto"/>
        <w:ind w:left="440" w:hanging="440"/>
        <w:rPr>
          <w:rFonts w:cstheme="minorHAnsi"/>
          <w:shd w:val="clear" w:color="auto" w:fill="FFFFFF"/>
          <w:lang w:eastAsia="es-ES"/>
        </w:rPr>
      </w:pPr>
      <w:r w:rsidRPr="00966043">
        <w:rPr>
          <w:rFonts w:cstheme="minorHAnsi"/>
          <w:shd w:val="clear" w:color="auto" w:fill="FFFFFF"/>
          <w:lang w:eastAsia="es-ES"/>
        </w:rPr>
        <w:t xml:space="preserve">Damodaran, L., Nicholls, J., &amp; </w:t>
      </w:r>
      <w:proofErr w:type="spellStart"/>
      <w:r w:rsidRPr="00966043">
        <w:rPr>
          <w:rFonts w:cstheme="minorHAnsi"/>
          <w:shd w:val="clear" w:color="auto" w:fill="FFFFFF"/>
          <w:lang w:eastAsia="es-ES"/>
        </w:rPr>
        <w:t>Henney</w:t>
      </w:r>
      <w:proofErr w:type="spellEnd"/>
      <w:r w:rsidRPr="00966043">
        <w:rPr>
          <w:rFonts w:cstheme="minorHAnsi"/>
          <w:shd w:val="clear" w:color="auto" w:fill="FFFFFF"/>
          <w:lang w:eastAsia="es-ES"/>
        </w:rPr>
        <w:t>, A. (2005). The Contribution of Sociotechnical Systems Thinking to the Effective Adoption of e</w:t>
      </w:r>
      <w:r w:rsidRPr="00966043">
        <w:rPr>
          <w:rFonts w:cstheme="minorHAnsi"/>
          <w:shd w:val="clear" w:color="auto" w:fill="FFFFFF"/>
          <w:lang w:eastAsia="es-ES"/>
        </w:rPr>
        <w:noBreakHyphen/>
        <w:t xml:space="preserve">Government and the Enhancement of Democracy. </w:t>
      </w:r>
      <w:r w:rsidRPr="00966043">
        <w:rPr>
          <w:rFonts w:cstheme="minorHAnsi"/>
          <w:i/>
          <w:iCs/>
          <w:shd w:val="clear" w:color="auto" w:fill="FFFFFF"/>
          <w:lang w:eastAsia="es-ES"/>
        </w:rPr>
        <w:t>Electronic Journal of e-Government</w:t>
      </w:r>
      <w:r w:rsidRPr="00966043">
        <w:rPr>
          <w:rFonts w:cstheme="minorHAnsi"/>
          <w:shd w:val="clear" w:color="auto" w:fill="FFFFFF"/>
          <w:lang w:eastAsia="es-ES"/>
        </w:rPr>
        <w:t xml:space="preserve">, </w:t>
      </w:r>
      <w:r w:rsidRPr="00966043">
        <w:rPr>
          <w:rFonts w:cstheme="minorHAnsi"/>
          <w:i/>
          <w:iCs/>
          <w:shd w:val="clear" w:color="auto" w:fill="FFFFFF"/>
          <w:lang w:eastAsia="es-ES"/>
        </w:rPr>
        <w:t>3</w:t>
      </w:r>
      <w:r w:rsidRPr="00966043">
        <w:rPr>
          <w:rFonts w:cstheme="minorHAnsi"/>
          <w:shd w:val="clear" w:color="auto" w:fill="FFFFFF"/>
          <w:lang w:eastAsia="es-ES"/>
        </w:rPr>
        <w:t>(1), pp1-12</w:t>
      </w:r>
    </w:p>
    <w:p w14:paraId="4C2839C1" w14:textId="77777777" w:rsidR="00966043" w:rsidRPr="00966043" w:rsidRDefault="00966043" w:rsidP="00966043">
      <w:pPr>
        <w:spacing w:after="120" w:line="240" w:lineRule="auto"/>
        <w:ind w:left="440" w:hanging="440"/>
        <w:rPr>
          <w:rFonts w:cstheme="minorHAnsi"/>
          <w:shd w:val="clear" w:color="auto" w:fill="FFFFFF"/>
          <w:lang w:eastAsia="es-ES"/>
        </w:rPr>
      </w:pPr>
      <w:r w:rsidRPr="00966043">
        <w:rPr>
          <w:rFonts w:cstheme="minorHAnsi"/>
          <w:shd w:val="clear" w:color="auto" w:fill="FFFFFF"/>
          <w:lang w:eastAsia="es-ES"/>
        </w:rPr>
        <w:t xml:space="preserve">Kim, M., &amp; Park, H. W. (2012). Measuring Twitter-based political participation and deliberation in the South Korean context by using social network and Triple Helix indicators. </w:t>
      </w:r>
      <w:proofErr w:type="spellStart"/>
      <w:r w:rsidRPr="00966043">
        <w:rPr>
          <w:rFonts w:cstheme="minorHAnsi"/>
          <w:shd w:val="clear" w:color="auto" w:fill="FFFFFF"/>
          <w:lang w:eastAsia="es-ES"/>
        </w:rPr>
        <w:t>Scientometrics</w:t>
      </w:r>
      <w:proofErr w:type="spellEnd"/>
      <w:r w:rsidRPr="00966043">
        <w:rPr>
          <w:rFonts w:cstheme="minorHAnsi"/>
          <w:shd w:val="clear" w:color="auto" w:fill="FFFFFF"/>
          <w:lang w:eastAsia="es-ES"/>
        </w:rPr>
        <w:t>, 90(1), 121-140.</w:t>
      </w:r>
    </w:p>
    <w:p w14:paraId="53B0D13B" w14:textId="77777777" w:rsidR="00966043" w:rsidRPr="00966043" w:rsidRDefault="00966043" w:rsidP="00966043">
      <w:pPr>
        <w:spacing w:after="120" w:line="240" w:lineRule="auto"/>
        <w:ind w:left="440" w:hanging="440"/>
        <w:rPr>
          <w:rFonts w:cstheme="minorHAnsi"/>
          <w:shd w:val="clear" w:color="auto" w:fill="FFFFFF"/>
          <w:lang w:eastAsia="es-ES"/>
        </w:rPr>
      </w:pPr>
      <w:proofErr w:type="spellStart"/>
      <w:r w:rsidRPr="00966043">
        <w:rPr>
          <w:rFonts w:cstheme="minorHAnsi"/>
          <w:shd w:val="clear" w:color="auto" w:fill="FFFFFF"/>
          <w:lang w:eastAsia="es-ES"/>
        </w:rPr>
        <w:t>Nelimarkka</w:t>
      </w:r>
      <w:proofErr w:type="spellEnd"/>
      <w:r w:rsidRPr="00966043">
        <w:rPr>
          <w:rFonts w:cstheme="minorHAnsi"/>
          <w:shd w:val="clear" w:color="auto" w:fill="FFFFFF"/>
          <w:lang w:eastAsia="es-ES"/>
        </w:rPr>
        <w:t xml:space="preserve">, M. (2019). A Review of research on participation in democratic decision-making presented at SIGCHI conferences. Toward an improved trading zone between political science and HCI. </w:t>
      </w:r>
      <w:r w:rsidRPr="00966043">
        <w:rPr>
          <w:rFonts w:cstheme="minorHAnsi"/>
          <w:i/>
          <w:iCs/>
          <w:shd w:val="clear" w:color="auto" w:fill="FFFFFF"/>
          <w:lang w:eastAsia="es-ES"/>
        </w:rPr>
        <w:t>Proceedings of the ACM on Human-Computer Interaction</w:t>
      </w:r>
      <w:r w:rsidRPr="00966043">
        <w:rPr>
          <w:rFonts w:cstheme="minorHAnsi"/>
          <w:shd w:val="clear" w:color="auto" w:fill="FFFFFF"/>
          <w:lang w:eastAsia="es-ES"/>
        </w:rPr>
        <w:t xml:space="preserve">, </w:t>
      </w:r>
      <w:r w:rsidRPr="00966043">
        <w:rPr>
          <w:rFonts w:cstheme="minorHAnsi"/>
          <w:i/>
          <w:iCs/>
          <w:shd w:val="clear" w:color="auto" w:fill="FFFFFF"/>
          <w:lang w:eastAsia="es-ES"/>
        </w:rPr>
        <w:t>3</w:t>
      </w:r>
      <w:r w:rsidRPr="00966043">
        <w:rPr>
          <w:rFonts w:cstheme="minorHAnsi"/>
          <w:shd w:val="clear" w:color="auto" w:fill="FFFFFF"/>
          <w:lang w:eastAsia="es-ES"/>
        </w:rPr>
        <w:t>(CSCW), 1-29</w:t>
      </w:r>
    </w:p>
    <w:p w14:paraId="0125F497" w14:textId="425861E8" w:rsidR="00966043" w:rsidRPr="00966043" w:rsidRDefault="00966043" w:rsidP="00966043">
      <w:pPr>
        <w:spacing w:after="120" w:line="240" w:lineRule="auto"/>
        <w:ind w:left="440" w:hanging="440"/>
        <w:rPr>
          <w:rFonts w:cstheme="minorHAnsi"/>
          <w:lang w:eastAsia="es-ES"/>
        </w:rPr>
      </w:pPr>
      <w:proofErr w:type="spellStart"/>
      <w:r w:rsidRPr="00966043">
        <w:rPr>
          <w:rFonts w:cstheme="minorHAnsi"/>
          <w:shd w:val="clear" w:color="auto" w:fill="FFFFFF"/>
          <w:lang w:eastAsia="es-ES"/>
        </w:rPr>
        <w:t>Vlachokyriakos</w:t>
      </w:r>
      <w:proofErr w:type="spellEnd"/>
      <w:r w:rsidRPr="00966043">
        <w:rPr>
          <w:rFonts w:cstheme="minorHAnsi"/>
          <w:shd w:val="clear" w:color="auto" w:fill="FFFFFF"/>
          <w:lang w:eastAsia="es-ES"/>
        </w:rPr>
        <w:t xml:space="preserve">, V. (2013, June). Designing voting technology for participation. In </w:t>
      </w:r>
      <w:r w:rsidRPr="00966043">
        <w:rPr>
          <w:rFonts w:cstheme="minorHAnsi"/>
          <w:i/>
          <w:iCs/>
          <w:shd w:val="clear" w:color="auto" w:fill="FFFFFF"/>
          <w:lang w:eastAsia="es-ES"/>
        </w:rPr>
        <w:t>Proceedings of the 14th Annual International Conference on Digital Government Research</w:t>
      </w:r>
      <w:r w:rsidRPr="00966043">
        <w:rPr>
          <w:rFonts w:cstheme="minorHAnsi"/>
          <w:shd w:val="clear" w:color="auto" w:fill="FFFFFF"/>
          <w:lang w:eastAsia="es-ES"/>
        </w:rPr>
        <w:t xml:space="preserve"> (pp. 271-272)</w:t>
      </w:r>
    </w:p>
    <w:p w14:paraId="503F9653" w14:textId="3276DC39" w:rsidR="008A4478" w:rsidRDefault="008A4478" w:rsidP="00595576">
      <w:pPr>
        <w:pStyle w:val="referenceitem"/>
        <w:numPr>
          <w:ilvl w:val="0"/>
          <w:numId w:val="0"/>
        </w:numPr>
      </w:pPr>
    </w:p>
    <w:p w14:paraId="14EB4A08" w14:textId="0BC9F3AA" w:rsidR="008A4478" w:rsidRDefault="008A4478" w:rsidP="00811D28">
      <w:pPr>
        <w:pStyle w:val="referenceitem"/>
        <w:numPr>
          <w:ilvl w:val="0"/>
          <w:numId w:val="0"/>
        </w:numPr>
        <w:ind w:left="341" w:hanging="114"/>
      </w:pPr>
    </w:p>
    <w:p w14:paraId="5D95719C" w14:textId="493457FF" w:rsidR="00AC57AD" w:rsidRDefault="00AC57AD" w:rsidP="00811D28">
      <w:pPr>
        <w:pStyle w:val="referenceitem"/>
        <w:numPr>
          <w:ilvl w:val="0"/>
          <w:numId w:val="0"/>
        </w:numPr>
        <w:ind w:left="341" w:hanging="114"/>
      </w:pPr>
    </w:p>
    <w:p w14:paraId="7820A1CF" w14:textId="77777777" w:rsidR="00AC57AD" w:rsidRDefault="00AC57AD" w:rsidP="00811D28">
      <w:pPr>
        <w:pStyle w:val="referenceitem"/>
        <w:numPr>
          <w:ilvl w:val="0"/>
          <w:numId w:val="0"/>
        </w:numPr>
        <w:ind w:left="341" w:hanging="114"/>
      </w:pPr>
    </w:p>
    <w:p w14:paraId="57942A4F" w14:textId="6A27ECB1" w:rsidR="008A4478" w:rsidRDefault="008A4478" w:rsidP="00811D28">
      <w:pPr>
        <w:pStyle w:val="referenceitem"/>
        <w:numPr>
          <w:ilvl w:val="0"/>
          <w:numId w:val="0"/>
        </w:numPr>
        <w:ind w:left="341" w:hanging="114"/>
      </w:pPr>
    </w:p>
    <w:p w14:paraId="4CC1B1A3" w14:textId="77777777" w:rsidR="00D57641" w:rsidRDefault="00D57641" w:rsidP="00D57641">
      <w:pPr>
        <w:pStyle w:val="heading1"/>
        <w:numPr>
          <w:ilvl w:val="0"/>
          <w:numId w:val="0"/>
        </w:numPr>
      </w:pPr>
      <w:r>
        <w:lastRenderedPageBreak/>
        <w:t>Workshop Organization</w:t>
      </w:r>
    </w:p>
    <w:p w14:paraId="4366483B" w14:textId="01960827" w:rsidR="00D57641" w:rsidRDefault="00D57641" w:rsidP="00AC57AD">
      <w:pPr>
        <w:ind w:firstLine="0"/>
      </w:pPr>
      <w:r>
        <w:t>The workshop is planned for a full-day workshop. The two main activities will be presentation/discussion of the participants’ position papers and group work on a</w:t>
      </w:r>
      <w:r w:rsidR="000E5EBA" w:rsidRPr="00141075">
        <w:t xml:space="preserve"> research agenda for studying the optimum development of digital platforms for e-democracy processes through a HCI lens</w:t>
      </w:r>
      <w:r w:rsidR="000E5EBA" w:rsidRPr="00202DBC">
        <w:t>, and how best to understand and analyze them</w:t>
      </w:r>
      <w:r>
        <w:t>. To make the workshop engaging and rewarding, we will emphasize discussion and group work over presentations. In outline form, the workshop program looks as follows:</w:t>
      </w:r>
    </w:p>
    <w:p w14:paraId="45EDDCDE" w14:textId="77777777" w:rsidR="00D57641" w:rsidRDefault="00D57641" w:rsidP="00D57641"/>
    <w:p w14:paraId="513F1DE5" w14:textId="0ADC84EE" w:rsidR="00D57641" w:rsidRPr="00AC57AD" w:rsidRDefault="00D57641" w:rsidP="00D57641">
      <w:pPr>
        <w:pStyle w:val="ListBullet"/>
        <w:rPr>
          <w:strike/>
        </w:rPr>
      </w:pPr>
      <w:r w:rsidRPr="00E954D5">
        <w:rPr>
          <w:i/>
        </w:rPr>
        <w:t>Welcome</w:t>
      </w:r>
      <w:r>
        <w:t xml:space="preserve"> – introduction to the workshop </w:t>
      </w:r>
    </w:p>
    <w:p w14:paraId="7D6AAD95" w14:textId="77777777" w:rsidR="00D57641" w:rsidRDefault="00D57641" w:rsidP="00D57641">
      <w:pPr>
        <w:pStyle w:val="ListBullet"/>
      </w:pPr>
      <w:r w:rsidRPr="00E954D5">
        <w:rPr>
          <w:i/>
        </w:rPr>
        <w:t>Presentation and discussion of position papers</w:t>
      </w:r>
      <w:r>
        <w:t xml:space="preserve"> – we will request brief presentations and instead focus on discussion. To facilitate this format, the position papers will be made available to all participants ahead of the workshop.</w:t>
      </w:r>
    </w:p>
    <w:p w14:paraId="009233B4" w14:textId="77777777" w:rsidR="00D57641" w:rsidRDefault="00D57641" w:rsidP="00D57641">
      <w:pPr>
        <w:pStyle w:val="ListBullet"/>
      </w:pPr>
      <w:r w:rsidRPr="00E954D5">
        <w:rPr>
          <w:i/>
        </w:rPr>
        <w:t>Group work to formulate a research agenda</w:t>
      </w:r>
      <w:r>
        <w:t xml:space="preserve"> – each group will be chaired by one of the organizers. In addition, material will be provided to inspire the groups and help structure their discussions.</w:t>
      </w:r>
    </w:p>
    <w:p w14:paraId="03D63C90" w14:textId="77777777" w:rsidR="00D57641" w:rsidRDefault="00D57641" w:rsidP="00D57641">
      <w:pPr>
        <w:pStyle w:val="ListBullet"/>
      </w:pPr>
      <w:r w:rsidRPr="00E954D5">
        <w:rPr>
          <w:i/>
        </w:rPr>
        <w:t>Plenum discussion</w:t>
      </w:r>
      <w:r>
        <w:t xml:space="preserve"> – the </w:t>
      </w:r>
      <w:proofErr w:type="spellStart"/>
      <w:r>
        <w:t>groups</w:t>
      </w:r>
      <w:proofErr w:type="spellEnd"/>
      <w:r>
        <w:t xml:space="preserve"> report the results of their work.</w:t>
      </w:r>
    </w:p>
    <w:p w14:paraId="4CDE0E52" w14:textId="77777777" w:rsidR="00D57641" w:rsidRDefault="00D57641" w:rsidP="00D57641">
      <w:pPr>
        <w:pStyle w:val="ListBullet"/>
      </w:pPr>
      <w:r w:rsidRPr="00E954D5">
        <w:rPr>
          <w:i/>
        </w:rPr>
        <w:t>Closing</w:t>
      </w:r>
      <w:r>
        <w:t xml:space="preserve"> – including the initial planning of post-workshop activities. The main post-workshop activity is that the organizers will invite the workshop participants to co-author a paper about the research agenda.</w:t>
      </w:r>
    </w:p>
    <w:p w14:paraId="7DD832FD" w14:textId="77777777" w:rsidR="00D57641" w:rsidRDefault="00D57641" w:rsidP="00D57641"/>
    <w:p w14:paraId="6A2914A2" w14:textId="749D6FC8" w:rsidR="00D57641" w:rsidRDefault="00D57641" w:rsidP="00D57641">
      <w:pPr>
        <w:ind w:firstLine="0"/>
      </w:pPr>
      <w:r>
        <w:t xml:space="preserve">The call for papers for the workshop will be announced on </w:t>
      </w:r>
      <w:r w:rsidRPr="00AC57AD">
        <w:t xml:space="preserve">the </w:t>
      </w:r>
      <w:r w:rsidR="00AC57AD">
        <w:t xml:space="preserve">IFIP </w:t>
      </w:r>
      <w:r w:rsidR="00AC57AD" w:rsidRPr="00AC57AD">
        <w:t>WG 13.8</w:t>
      </w:r>
      <w:r w:rsidRPr="00AC57AD">
        <w:t>. In addition</w:t>
      </w:r>
      <w:r>
        <w:t>, we will post the call for papers on relevant mailing lists and on other HCI-related mailing lists. The organizers will also contact candidate participants – researchers as well as practitioners – in their network by mailing them directly to raise their awareness of the workshop.</w:t>
      </w:r>
    </w:p>
    <w:p w14:paraId="45098D74" w14:textId="0ECE8A2C" w:rsidR="00D57641" w:rsidRDefault="00D57641" w:rsidP="00D57641">
      <w:r>
        <w:t xml:space="preserve">Participation in the workshop requires the submission of a position paper. Position papers will be limited to a maximum of four pages in the INTERACT proceedings format. Each submission will be reviewed by two reviewers from. </w:t>
      </w:r>
      <w:proofErr w:type="gramStart"/>
      <w:r>
        <w:t>On the basis of</w:t>
      </w:r>
      <w:proofErr w:type="gramEnd"/>
      <w:r>
        <w:t xml:space="preserve"> the reviews, the organizers will make an accept or reject decision. </w:t>
      </w:r>
    </w:p>
    <w:p w14:paraId="624EC284" w14:textId="77777777" w:rsidR="00AC57AD" w:rsidRDefault="00AC57AD" w:rsidP="000E5EBA">
      <w:pPr>
        <w:pStyle w:val="p1a"/>
      </w:pPr>
    </w:p>
    <w:p w14:paraId="12AE0390" w14:textId="24977ACD" w:rsidR="000E5EBA" w:rsidRPr="0054182A" w:rsidRDefault="00D57641" w:rsidP="000E5EBA">
      <w:pPr>
        <w:pStyle w:val="p1a"/>
        <w:rPr>
          <w:color w:val="FF0000"/>
        </w:rPr>
      </w:pPr>
      <w:r>
        <w:t xml:space="preserve">During the group work, the participants will produce posters. With the participants’ permission, these posters will provide input for the formulation of a combined research agenda. Another source of input for this combined research agenda is the plenum discussion, which will be recorded if the participants consent to being recorded. The organizers will invite the </w:t>
      </w:r>
      <w:r w:rsidRPr="00AC57AD">
        <w:t>participants to</w:t>
      </w:r>
      <w:r w:rsidR="000E5EBA" w:rsidRPr="00AC57AD">
        <w:t xml:space="preserve"> produce extended versions of the workshop papers to be published by Springer in the LNCS series as a volume collecting papers from the INTERACT2023 workshops and in a special issue in the Interacting with Computers journal (Oxford University Press). </w:t>
      </w:r>
    </w:p>
    <w:p w14:paraId="1A84659F" w14:textId="38CB6E86" w:rsidR="00D57641" w:rsidRDefault="00D57641" w:rsidP="00D57641">
      <w:r>
        <w:t xml:space="preserve"> .</w:t>
      </w:r>
    </w:p>
    <w:p w14:paraId="643B4D5E" w14:textId="77777777" w:rsidR="00D57641" w:rsidRDefault="00D57641" w:rsidP="00D57641"/>
    <w:p w14:paraId="71485E32" w14:textId="195859AB" w:rsidR="007D233E" w:rsidRDefault="007D233E" w:rsidP="008A4478">
      <w:pPr>
        <w:pStyle w:val="heading1"/>
        <w:numPr>
          <w:ilvl w:val="0"/>
          <w:numId w:val="0"/>
        </w:numPr>
      </w:pPr>
    </w:p>
    <w:p w14:paraId="6D74B8EE" w14:textId="31E76B10" w:rsidR="00A6379F" w:rsidRDefault="00A6379F" w:rsidP="00A6379F">
      <w:pPr>
        <w:pStyle w:val="p1a"/>
      </w:pPr>
    </w:p>
    <w:p w14:paraId="16030E2C" w14:textId="0E435ACB" w:rsidR="00A6379F" w:rsidRDefault="00A6379F" w:rsidP="00A6379F"/>
    <w:p w14:paraId="48FEE90C" w14:textId="77777777" w:rsidR="00A6379F" w:rsidRPr="00A6379F" w:rsidRDefault="00A6379F" w:rsidP="00A6379F"/>
    <w:p w14:paraId="7A060385" w14:textId="77777777" w:rsidR="007D233E" w:rsidRDefault="007D233E" w:rsidP="008A4478">
      <w:pPr>
        <w:pStyle w:val="heading1"/>
        <w:numPr>
          <w:ilvl w:val="0"/>
          <w:numId w:val="0"/>
        </w:numPr>
      </w:pPr>
    </w:p>
    <w:p w14:paraId="5529C192" w14:textId="77777777" w:rsidR="007D233E" w:rsidRDefault="007D233E" w:rsidP="008A4478">
      <w:pPr>
        <w:pStyle w:val="heading1"/>
        <w:numPr>
          <w:ilvl w:val="0"/>
          <w:numId w:val="0"/>
        </w:numPr>
      </w:pPr>
    </w:p>
    <w:p w14:paraId="626F0373" w14:textId="44C3B8A4" w:rsidR="007D233E" w:rsidRDefault="007D233E" w:rsidP="008A4478">
      <w:pPr>
        <w:pStyle w:val="heading1"/>
        <w:numPr>
          <w:ilvl w:val="0"/>
          <w:numId w:val="0"/>
        </w:numPr>
      </w:pPr>
    </w:p>
    <w:p w14:paraId="238F4DE3" w14:textId="4BABBCEE" w:rsidR="00216699" w:rsidRDefault="00216699" w:rsidP="00216699">
      <w:pPr>
        <w:pStyle w:val="p1a"/>
      </w:pPr>
    </w:p>
    <w:p w14:paraId="167BCA89" w14:textId="77777777" w:rsidR="00216699" w:rsidRPr="00216699" w:rsidRDefault="00216699" w:rsidP="00216699"/>
    <w:p w14:paraId="648482E9" w14:textId="77777777" w:rsidR="008A0126" w:rsidRPr="00606587" w:rsidRDefault="008A0126" w:rsidP="008A4478"/>
    <w:sectPr w:rsidR="008A0126" w:rsidRPr="00606587" w:rsidSect="009F7FCE">
      <w:headerReference w:type="even" r:id="rId9"/>
      <w:headerReference w:type="default" r:id="rId10"/>
      <w:pgSz w:w="11906" w:h="16838" w:code="9"/>
      <w:pgMar w:top="2948" w:right="2494" w:bottom="2948" w:left="2494" w:header="2381" w:footer="2324" w:gutter="0"/>
      <w:cols w:space="227"/>
      <w:titlePg/>
      <w:docGrid w:linePitch="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B0572" w14:textId="77777777" w:rsidR="00927E0D" w:rsidRDefault="00927E0D">
      <w:r>
        <w:separator/>
      </w:r>
    </w:p>
  </w:endnote>
  <w:endnote w:type="continuationSeparator" w:id="0">
    <w:p w14:paraId="10EC63FB" w14:textId="77777777" w:rsidR="00927E0D" w:rsidRDefault="00927E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w:altName w:val="Courier New"/>
    <w:panose1 w:val="00000000000000000000"/>
    <w:charset w:val="00"/>
    <w:family w:val="auto"/>
    <w:pitch w:val="variable"/>
    <w:sig w:usb0="00000003" w:usb1="00000000" w:usb2="00000000" w:usb3="00000000" w:csb0="00000003"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AdvTT5ada87cc">
    <w:altName w:val="Cambria"/>
    <w:panose1 w:val="020B0604020202020204"/>
    <w:charset w:val="00"/>
    <w:family w:val="roman"/>
    <w:pitch w:val="default"/>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051306" w14:textId="77777777" w:rsidR="00927E0D" w:rsidRDefault="00927E0D" w:rsidP="009F7FCE">
      <w:pPr>
        <w:ind w:firstLine="0"/>
      </w:pPr>
      <w:r>
        <w:separator/>
      </w:r>
    </w:p>
  </w:footnote>
  <w:footnote w:type="continuationSeparator" w:id="0">
    <w:p w14:paraId="40B7D1B3" w14:textId="77777777" w:rsidR="00927E0D" w:rsidRDefault="00927E0D" w:rsidP="009F7FCE">
      <w:pPr>
        <w:ind w:firstLin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570616" w14:textId="1FB9BB22" w:rsidR="009B2539" w:rsidRDefault="009B2539" w:rsidP="00F321B4">
    <w:pPr>
      <w:pStyle w:val="Header"/>
    </w:pPr>
    <w:r>
      <w:fldChar w:fldCharType="begin"/>
    </w:r>
    <w:r>
      <w:instrText>PAGE   \* MERGEFORMAT</w:instrText>
    </w:r>
    <w:r>
      <w:fldChar w:fldCharType="separate"/>
    </w:r>
    <w:r w:rsidR="00522B2C">
      <w:rPr>
        <w:noProof/>
      </w:rPr>
      <w:t>4</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B54453" w14:textId="219CA935" w:rsidR="002D48C5" w:rsidRDefault="002D48C5" w:rsidP="002D48C5">
    <w:pPr>
      <w:pStyle w:val="Header"/>
      <w:jc w:val="right"/>
    </w:pPr>
    <w:r>
      <w:fldChar w:fldCharType="begin"/>
    </w:r>
    <w:r>
      <w:instrText>PAGE   \* MERGEFORMAT</w:instrText>
    </w:r>
    <w:r>
      <w:fldChar w:fldCharType="separate"/>
    </w:r>
    <w:r w:rsidR="00522B2C">
      <w:rPr>
        <w:noProof/>
      </w:rPr>
      <w:t>5</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11A900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11C44E85"/>
    <w:multiLevelType w:val="multilevel"/>
    <w:tmpl w:val="2ED61B7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1F397F84"/>
    <w:multiLevelType w:val="multilevel"/>
    <w:tmpl w:val="77162394"/>
    <w:styleLink w:val="itemization1"/>
    <w:lvl w:ilvl="0">
      <w:start w:val="1"/>
      <w:numFmt w:val="bullet"/>
      <w:pStyle w:val="bulletitem"/>
      <w:lvlText w:val=""/>
      <w:lvlJc w:val="left"/>
      <w:pPr>
        <w:tabs>
          <w:tab w:val="num" w:pos="227"/>
        </w:tabs>
        <w:ind w:left="227" w:hanging="227"/>
      </w:pPr>
      <w:rPr>
        <w:rFonts w:ascii="Symbol" w:hAnsi="Symbol" w:hint="default"/>
      </w:rPr>
    </w:lvl>
    <w:lvl w:ilvl="1">
      <w:start w:val="1"/>
      <w:numFmt w:val="bullet"/>
      <w:lvlText w:val="─"/>
      <w:lvlJc w:val="left"/>
      <w:pPr>
        <w:tabs>
          <w:tab w:val="num" w:pos="454"/>
        </w:tabs>
        <w:ind w:left="454" w:hanging="227"/>
      </w:pPr>
      <w:rPr>
        <w:rFonts w:ascii="Times New Roman" w:hAnsi="Times New Roman" w:cs="Times New Roman" w:hint="default"/>
      </w:rPr>
    </w:lvl>
    <w:lvl w:ilvl="2">
      <w:start w:val="1"/>
      <w:numFmt w:val="bullet"/>
      <w:lvlText w:val="o"/>
      <w:lvlJc w:val="left"/>
      <w:pPr>
        <w:tabs>
          <w:tab w:val="num" w:pos="680"/>
        </w:tabs>
        <w:ind w:left="680" w:hanging="226"/>
      </w:pPr>
      <w:rPr>
        <w:rFonts w:ascii="Courier New" w:hAnsi="Courier New" w:hint="default"/>
      </w:rPr>
    </w:lvl>
    <w:lvl w:ilvl="3">
      <w:start w:val="1"/>
      <w:numFmt w:val="bullet"/>
      <w:lvlText w:val=""/>
      <w:lvlJc w:val="left"/>
      <w:pPr>
        <w:tabs>
          <w:tab w:val="num" w:pos="907"/>
        </w:tabs>
        <w:ind w:left="907" w:hanging="227"/>
      </w:pPr>
      <w:rPr>
        <w:rFonts w:ascii="Wingdings" w:hAnsi="Wingdings" w:hint="default"/>
      </w:rPr>
    </w:lvl>
    <w:lvl w:ilvl="4">
      <w:start w:val="1"/>
      <w:numFmt w:val="bullet"/>
      <w:lvlText w:val="o"/>
      <w:lvlJc w:val="left"/>
      <w:pPr>
        <w:tabs>
          <w:tab w:val="num" w:pos="1134"/>
        </w:tabs>
        <w:ind w:left="1134" w:hanging="227"/>
      </w:pPr>
      <w:rPr>
        <w:rFonts w:ascii="Courier New" w:hAnsi="Courier New" w:hint="default"/>
      </w:rPr>
    </w:lvl>
    <w:lvl w:ilvl="5">
      <w:start w:val="1"/>
      <w:numFmt w:val="bullet"/>
      <w:lvlText w:val=""/>
      <w:lvlJc w:val="left"/>
      <w:pPr>
        <w:tabs>
          <w:tab w:val="num" w:pos="1361"/>
        </w:tabs>
        <w:ind w:left="1361" w:hanging="227"/>
      </w:pPr>
      <w:rPr>
        <w:rFonts w:ascii="Wingdings" w:hAnsi="Wingdings"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o"/>
      <w:lvlJc w:val="left"/>
      <w:pPr>
        <w:tabs>
          <w:tab w:val="num" w:pos="1814"/>
        </w:tabs>
        <w:ind w:left="1814" w:hanging="226"/>
      </w:pPr>
      <w:rPr>
        <w:rFonts w:ascii="Courier New" w:hAnsi="Courier New" w:hint="default"/>
      </w:rPr>
    </w:lvl>
    <w:lvl w:ilvl="8">
      <w:start w:val="1"/>
      <w:numFmt w:val="bullet"/>
      <w:lvlText w:val=""/>
      <w:lvlJc w:val="left"/>
      <w:pPr>
        <w:tabs>
          <w:tab w:val="num" w:pos="2041"/>
        </w:tabs>
        <w:ind w:left="2041" w:hanging="227"/>
      </w:pPr>
      <w:rPr>
        <w:rFonts w:ascii="Wingdings" w:hAnsi="Wingdings" w:hint="default"/>
      </w:rPr>
    </w:lvl>
  </w:abstractNum>
  <w:abstractNum w:abstractNumId="3" w15:restartNumberingAfterBreak="0">
    <w:nsid w:val="41EB19C9"/>
    <w:multiLevelType w:val="hybridMultilevel"/>
    <w:tmpl w:val="F7484CD4"/>
    <w:lvl w:ilvl="0" w:tplc="0C0A0019">
      <w:start w:val="1"/>
      <w:numFmt w:val="lowerLetter"/>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4561501A"/>
    <w:multiLevelType w:val="hybridMultilevel"/>
    <w:tmpl w:val="6B9CA21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6F404C9F"/>
    <w:multiLevelType w:val="multilevel"/>
    <w:tmpl w:val="BEDA5F46"/>
    <w:styleLink w:val="itemization2"/>
    <w:lvl w:ilvl="0">
      <w:start w:val="1"/>
      <w:numFmt w:val="bullet"/>
      <w:pStyle w:val="dashitem"/>
      <w:lvlText w:val="─"/>
      <w:lvlJc w:val="left"/>
      <w:pPr>
        <w:tabs>
          <w:tab w:val="num" w:pos="227"/>
        </w:tabs>
        <w:ind w:left="227" w:hanging="227"/>
      </w:pPr>
      <w:rPr>
        <w:rFonts w:ascii="Times New Roman" w:hAnsi="Times New Roman" w:cs="Times New Roman" w:hint="default"/>
      </w:rPr>
    </w:lvl>
    <w:lvl w:ilvl="1">
      <w:start w:val="1"/>
      <w:numFmt w:val="bullet"/>
      <w:lvlText w:val=""/>
      <w:lvlJc w:val="left"/>
      <w:pPr>
        <w:tabs>
          <w:tab w:val="num" w:pos="454"/>
        </w:tabs>
        <w:ind w:left="454" w:hanging="227"/>
      </w:pPr>
      <w:rPr>
        <w:rFonts w:ascii="Symbol" w:hAnsi="Symbol" w:hint="default"/>
      </w:rPr>
    </w:lvl>
    <w:lvl w:ilvl="2">
      <w:start w:val="1"/>
      <w:numFmt w:val="bullet"/>
      <w:lvlText w:val="○"/>
      <w:lvlJc w:val="left"/>
      <w:pPr>
        <w:tabs>
          <w:tab w:val="num" w:pos="680"/>
        </w:tabs>
        <w:ind w:left="680" w:hanging="226"/>
      </w:pPr>
      <w:rPr>
        <w:rFonts w:ascii="Times New Roman" w:hAnsi="Times New Roman" w:cs="Times New Roman" w:hint="default"/>
      </w:rPr>
    </w:lvl>
    <w:lvl w:ilvl="3">
      <w:start w:val="1"/>
      <w:numFmt w:val="bullet"/>
      <w:lvlText w:val="■"/>
      <w:lvlJc w:val="left"/>
      <w:pPr>
        <w:tabs>
          <w:tab w:val="num" w:pos="907"/>
        </w:tabs>
        <w:ind w:left="907" w:hanging="227"/>
      </w:pPr>
      <w:rPr>
        <w:rFonts w:ascii="Times New Roman" w:hAnsi="Times New Roman" w:cs="Times New Roman" w:hint="default"/>
      </w:rPr>
    </w:lvl>
    <w:lvl w:ilvl="4">
      <w:start w:val="1"/>
      <w:numFmt w:val="bullet"/>
      <w:lvlText w:val="○"/>
      <w:lvlJc w:val="left"/>
      <w:pPr>
        <w:tabs>
          <w:tab w:val="num" w:pos="1134"/>
        </w:tabs>
        <w:ind w:left="1134" w:hanging="227"/>
      </w:pPr>
      <w:rPr>
        <w:rFonts w:ascii="Times New Roman" w:hAnsi="Times New Roman" w:cs="Times New Roman" w:hint="default"/>
      </w:rPr>
    </w:lvl>
    <w:lvl w:ilvl="5">
      <w:start w:val="1"/>
      <w:numFmt w:val="bullet"/>
      <w:lvlText w:val="■"/>
      <w:lvlJc w:val="left"/>
      <w:pPr>
        <w:tabs>
          <w:tab w:val="num" w:pos="1361"/>
        </w:tabs>
        <w:ind w:left="1361" w:hanging="227"/>
      </w:pPr>
      <w:rPr>
        <w:rFonts w:ascii="Times New Roman" w:hAnsi="Times New Roman" w:cs="Times New Roman"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
      <w:lvlJc w:val="left"/>
      <w:pPr>
        <w:tabs>
          <w:tab w:val="num" w:pos="1814"/>
        </w:tabs>
        <w:ind w:left="1814" w:hanging="226"/>
      </w:pPr>
      <w:rPr>
        <w:rFonts w:ascii="Times New Roman" w:hAnsi="Times New Roman" w:cs="Times New Roman" w:hint="default"/>
      </w:rPr>
    </w:lvl>
    <w:lvl w:ilvl="8">
      <w:start w:val="1"/>
      <w:numFmt w:val="bullet"/>
      <w:lvlText w:val="■"/>
      <w:lvlJc w:val="left"/>
      <w:pPr>
        <w:tabs>
          <w:tab w:val="num" w:pos="2041"/>
        </w:tabs>
        <w:ind w:left="2041" w:hanging="227"/>
      </w:pPr>
      <w:rPr>
        <w:rFonts w:ascii="Times New Roman" w:hAnsi="Times New Roman" w:cs="Times New Roman" w:hint="default"/>
      </w:rPr>
    </w:lvl>
  </w:abstractNum>
  <w:abstractNum w:abstractNumId="6" w15:restartNumberingAfterBreak="0">
    <w:nsid w:val="7738779A"/>
    <w:multiLevelType w:val="multilevel"/>
    <w:tmpl w:val="77EC1FB2"/>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7B274BC8"/>
    <w:multiLevelType w:val="multilevel"/>
    <w:tmpl w:val="72E65396"/>
    <w:styleLink w:val="arabnumitem"/>
    <w:lvl w:ilvl="0">
      <w:start w:val="1"/>
      <w:numFmt w:val="decimal"/>
      <w:lvlRestart w:val="0"/>
      <w:pStyle w:val="numitem"/>
      <w:lvlText w:val="%1."/>
      <w:lvlJc w:val="right"/>
      <w:pPr>
        <w:tabs>
          <w:tab w:val="num" w:pos="0"/>
        </w:tabs>
        <w:ind w:left="227" w:hanging="57"/>
      </w:pPr>
      <w:rPr>
        <w:rFonts w:hint="default"/>
      </w:rPr>
    </w:lvl>
    <w:lvl w:ilvl="1">
      <w:start w:val="1"/>
      <w:numFmt w:val="lowerLetter"/>
      <w:lvlText w:val="%2."/>
      <w:lvlJc w:val="left"/>
      <w:pPr>
        <w:tabs>
          <w:tab w:val="num" w:pos="227"/>
        </w:tabs>
        <w:ind w:left="454" w:hanging="227"/>
      </w:pPr>
      <w:rPr>
        <w:rFonts w:hint="default"/>
      </w:rPr>
    </w:lvl>
    <w:lvl w:ilvl="2">
      <w:start w:val="1"/>
      <w:numFmt w:val="decimal"/>
      <w:lvlText w:val="(%3)"/>
      <w:lvlJc w:val="left"/>
      <w:pPr>
        <w:tabs>
          <w:tab w:val="num" w:pos="454"/>
        </w:tabs>
        <w:ind w:left="794" w:hanging="340"/>
      </w:pPr>
      <w:rPr>
        <w:rFonts w:hint="default"/>
      </w:rPr>
    </w:lvl>
    <w:lvl w:ilvl="3">
      <w:start w:val="1"/>
      <w:numFmt w:val="lowerRoman"/>
      <w:lvlText w:val="%4."/>
      <w:lvlJc w:val="left"/>
      <w:pPr>
        <w:tabs>
          <w:tab w:val="num" w:pos="794"/>
        </w:tabs>
        <w:ind w:left="1077" w:hanging="283"/>
      </w:pPr>
      <w:rPr>
        <w:rFonts w:hint="default"/>
      </w:rPr>
    </w:lvl>
    <w:lvl w:ilvl="4">
      <w:start w:val="1"/>
      <w:numFmt w:val="lowerLetter"/>
      <w:lvlText w:val="(%5)"/>
      <w:lvlJc w:val="left"/>
      <w:pPr>
        <w:tabs>
          <w:tab w:val="num" w:pos="1077"/>
        </w:tabs>
        <w:ind w:left="1360" w:hanging="283"/>
      </w:pPr>
      <w:rPr>
        <w:rFonts w:hint="default"/>
      </w:rPr>
    </w:lvl>
    <w:lvl w:ilvl="5">
      <w:start w:val="1"/>
      <w:numFmt w:val="upperLetter"/>
      <w:lvlText w:val="%6."/>
      <w:lvlJc w:val="left"/>
      <w:pPr>
        <w:tabs>
          <w:tab w:val="num" w:pos="1360"/>
        </w:tabs>
        <w:ind w:left="1700" w:hanging="340"/>
      </w:pPr>
      <w:rPr>
        <w:rFonts w:hint="default"/>
      </w:rPr>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7D9521C8"/>
    <w:multiLevelType w:val="multilevel"/>
    <w:tmpl w:val="F35CB8F2"/>
    <w:styleLink w:val="referencelist"/>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num w:numId="1" w16cid:durableId="1682931073">
    <w:abstractNumId w:val="2"/>
  </w:num>
  <w:num w:numId="2" w16cid:durableId="1635058269">
    <w:abstractNumId w:val="2"/>
  </w:num>
  <w:num w:numId="3" w16cid:durableId="89356159">
    <w:abstractNumId w:val="5"/>
  </w:num>
  <w:num w:numId="4" w16cid:durableId="323362549">
    <w:abstractNumId w:val="5"/>
  </w:num>
  <w:num w:numId="5" w16cid:durableId="384721219">
    <w:abstractNumId w:val="7"/>
  </w:num>
  <w:num w:numId="6" w16cid:durableId="137844326">
    <w:abstractNumId w:val="7"/>
  </w:num>
  <w:num w:numId="7" w16cid:durableId="1792086132">
    <w:abstractNumId w:val="6"/>
  </w:num>
  <w:num w:numId="8" w16cid:durableId="778568048">
    <w:abstractNumId w:val="8"/>
  </w:num>
  <w:num w:numId="9" w16cid:durableId="84302088">
    <w:abstractNumId w:val="8"/>
  </w:num>
  <w:num w:numId="10" w16cid:durableId="103534732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57154101">
    <w:abstractNumId w:val="0"/>
  </w:num>
  <w:num w:numId="12" w16cid:durableId="1140804791">
    <w:abstractNumId w:val="3"/>
  </w:num>
  <w:num w:numId="13" w16cid:durableId="167067363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9542258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227"/>
  <w:autoHyphenation/>
  <w:hyphenationZone w:val="400"/>
  <w:doNotHyphenateCaps/>
  <w:evenAndOddHeader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INTERACT&lt;/Style&gt;&lt;LeftDelim&gt;{&lt;/LeftDelim&gt;&lt;RightDelim&gt;}&lt;/RightDelim&gt;&lt;FontName&gt;Times New Roman&lt;/FontName&gt;&lt;FontSize&gt;9&lt;/FontSize&gt;&lt;ReflistTitle&gt;&lt;/ReflistTitle&gt;&lt;StartingRefnum&gt;1&lt;/StartingRefnum&gt;&lt;FirstLineIndent&gt;0&lt;/FirstLineIndent&gt;&lt;HangingIndent&gt;226&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pwstw5za00pfre5tv6vvvevt2pd2wwst5de&quot;&gt;RefDb_v2&lt;record-ids&gt;&lt;item&gt;4321&lt;/item&gt;&lt;item&gt;4436&lt;/item&gt;&lt;item&gt;5839&lt;/item&gt;&lt;item&gt;5905&lt;/item&gt;&lt;item&gt;6238&lt;/item&gt;&lt;item&gt;6290&lt;/item&gt;&lt;item&gt;7159&lt;/item&gt;&lt;item&gt;7187&lt;/item&gt;&lt;item&gt;7318&lt;/item&gt;&lt;item&gt;7319&lt;/item&gt;&lt;/record-ids&gt;&lt;/item&gt;&lt;/Libraries&gt;"/>
  </w:docVars>
  <w:rsids>
    <w:rsidRoot w:val="009F7FCE"/>
    <w:rsid w:val="00032D0F"/>
    <w:rsid w:val="00036E3D"/>
    <w:rsid w:val="0007000C"/>
    <w:rsid w:val="00083511"/>
    <w:rsid w:val="00083BD4"/>
    <w:rsid w:val="0009072A"/>
    <w:rsid w:val="000B2116"/>
    <w:rsid w:val="000E0DEE"/>
    <w:rsid w:val="000E5EBA"/>
    <w:rsid w:val="000F1AEF"/>
    <w:rsid w:val="000F698C"/>
    <w:rsid w:val="00126646"/>
    <w:rsid w:val="00141075"/>
    <w:rsid w:val="001A02F0"/>
    <w:rsid w:val="001A3E51"/>
    <w:rsid w:val="001D5E8C"/>
    <w:rsid w:val="001F248D"/>
    <w:rsid w:val="0020003E"/>
    <w:rsid w:val="00202DBC"/>
    <w:rsid w:val="0020718B"/>
    <w:rsid w:val="00215C59"/>
    <w:rsid w:val="00216699"/>
    <w:rsid w:val="00223E90"/>
    <w:rsid w:val="00235577"/>
    <w:rsid w:val="0025235A"/>
    <w:rsid w:val="002524ED"/>
    <w:rsid w:val="00253FCF"/>
    <w:rsid w:val="002602F2"/>
    <w:rsid w:val="00262CCC"/>
    <w:rsid w:val="002853AD"/>
    <w:rsid w:val="002974B0"/>
    <w:rsid w:val="002C592C"/>
    <w:rsid w:val="002D2C46"/>
    <w:rsid w:val="002D48C5"/>
    <w:rsid w:val="002D6EC4"/>
    <w:rsid w:val="002F3D2D"/>
    <w:rsid w:val="00306E45"/>
    <w:rsid w:val="003132B6"/>
    <w:rsid w:val="00314CA2"/>
    <w:rsid w:val="0034528D"/>
    <w:rsid w:val="00346ADC"/>
    <w:rsid w:val="00371055"/>
    <w:rsid w:val="00375337"/>
    <w:rsid w:val="0039501C"/>
    <w:rsid w:val="0039522B"/>
    <w:rsid w:val="003D2A72"/>
    <w:rsid w:val="003D48D4"/>
    <w:rsid w:val="003E0C52"/>
    <w:rsid w:val="003F0C6D"/>
    <w:rsid w:val="003F7A6D"/>
    <w:rsid w:val="00411692"/>
    <w:rsid w:val="00443A9E"/>
    <w:rsid w:val="00444BF8"/>
    <w:rsid w:val="00453E72"/>
    <w:rsid w:val="004625F4"/>
    <w:rsid w:val="004778D0"/>
    <w:rsid w:val="00491041"/>
    <w:rsid w:val="004A35FE"/>
    <w:rsid w:val="004A7D36"/>
    <w:rsid w:val="004B37E5"/>
    <w:rsid w:val="004C6236"/>
    <w:rsid w:val="004D320A"/>
    <w:rsid w:val="004D37F3"/>
    <w:rsid w:val="004F2A85"/>
    <w:rsid w:val="004F2B11"/>
    <w:rsid w:val="005139C3"/>
    <w:rsid w:val="00522B2C"/>
    <w:rsid w:val="0054182A"/>
    <w:rsid w:val="00556F9D"/>
    <w:rsid w:val="0055709D"/>
    <w:rsid w:val="00566260"/>
    <w:rsid w:val="00574E81"/>
    <w:rsid w:val="00592EAC"/>
    <w:rsid w:val="00595576"/>
    <w:rsid w:val="005B0286"/>
    <w:rsid w:val="005C075E"/>
    <w:rsid w:val="005C3932"/>
    <w:rsid w:val="005C6AB6"/>
    <w:rsid w:val="005C6BDF"/>
    <w:rsid w:val="005D41C9"/>
    <w:rsid w:val="005F6EE1"/>
    <w:rsid w:val="00643CEF"/>
    <w:rsid w:val="006526EC"/>
    <w:rsid w:val="00652919"/>
    <w:rsid w:val="00662BBF"/>
    <w:rsid w:val="00663168"/>
    <w:rsid w:val="00672EF1"/>
    <w:rsid w:val="00675D2F"/>
    <w:rsid w:val="0068237E"/>
    <w:rsid w:val="00684A8D"/>
    <w:rsid w:val="00691E77"/>
    <w:rsid w:val="006A4E60"/>
    <w:rsid w:val="006A5F39"/>
    <w:rsid w:val="006B6DCA"/>
    <w:rsid w:val="006C791E"/>
    <w:rsid w:val="006E1EEB"/>
    <w:rsid w:val="006E20FB"/>
    <w:rsid w:val="00704182"/>
    <w:rsid w:val="00711652"/>
    <w:rsid w:val="00714CA2"/>
    <w:rsid w:val="00724A55"/>
    <w:rsid w:val="00724DAB"/>
    <w:rsid w:val="00742284"/>
    <w:rsid w:val="00753819"/>
    <w:rsid w:val="00763E97"/>
    <w:rsid w:val="00791405"/>
    <w:rsid w:val="00793CC4"/>
    <w:rsid w:val="007973B4"/>
    <w:rsid w:val="00797608"/>
    <w:rsid w:val="007A0E05"/>
    <w:rsid w:val="007A4003"/>
    <w:rsid w:val="007B1A23"/>
    <w:rsid w:val="007B70CE"/>
    <w:rsid w:val="007C4986"/>
    <w:rsid w:val="007D233E"/>
    <w:rsid w:val="008109A2"/>
    <w:rsid w:val="00811D28"/>
    <w:rsid w:val="00814101"/>
    <w:rsid w:val="0082644B"/>
    <w:rsid w:val="00827349"/>
    <w:rsid w:val="00873B82"/>
    <w:rsid w:val="00877649"/>
    <w:rsid w:val="0088243E"/>
    <w:rsid w:val="00885492"/>
    <w:rsid w:val="00886A9F"/>
    <w:rsid w:val="00897F6B"/>
    <w:rsid w:val="008A0126"/>
    <w:rsid w:val="008A4478"/>
    <w:rsid w:val="008A57FB"/>
    <w:rsid w:val="008B098E"/>
    <w:rsid w:val="008C2CC9"/>
    <w:rsid w:val="008D227A"/>
    <w:rsid w:val="008D7D43"/>
    <w:rsid w:val="008F0787"/>
    <w:rsid w:val="008F2D4C"/>
    <w:rsid w:val="009026F3"/>
    <w:rsid w:val="00905200"/>
    <w:rsid w:val="00927E0D"/>
    <w:rsid w:val="0093027D"/>
    <w:rsid w:val="00935CDF"/>
    <w:rsid w:val="00962525"/>
    <w:rsid w:val="00966043"/>
    <w:rsid w:val="00966A78"/>
    <w:rsid w:val="00974B8D"/>
    <w:rsid w:val="00975CF2"/>
    <w:rsid w:val="0097604F"/>
    <w:rsid w:val="00981B88"/>
    <w:rsid w:val="00982B8C"/>
    <w:rsid w:val="009930E4"/>
    <w:rsid w:val="00994681"/>
    <w:rsid w:val="0099626E"/>
    <w:rsid w:val="009A1621"/>
    <w:rsid w:val="009A53AD"/>
    <w:rsid w:val="009A56B1"/>
    <w:rsid w:val="009B2539"/>
    <w:rsid w:val="009B3384"/>
    <w:rsid w:val="009B3D5E"/>
    <w:rsid w:val="009B5296"/>
    <w:rsid w:val="009D1A34"/>
    <w:rsid w:val="009E14B6"/>
    <w:rsid w:val="009E75EB"/>
    <w:rsid w:val="009F5E36"/>
    <w:rsid w:val="009F7FCE"/>
    <w:rsid w:val="00A1689D"/>
    <w:rsid w:val="00A17F2E"/>
    <w:rsid w:val="00A22907"/>
    <w:rsid w:val="00A22D00"/>
    <w:rsid w:val="00A30415"/>
    <w:rsid w:val="00A308B3"/>
    <w:rsid w:val="00A4069C"/>
    <w:rsid w:val="00A45171"/>
    <w:rsid w:val="00A475A4"/>
    <w:rsid w:val="00A47A59"/>
    <w:rsid w:val="00A52558"/>
    <w:rsid w:val="00A57E0E"/>
    <w:rsid w:val="00A60C68"/>
    <w:rsid w:val="00A6379F"/>
    <w:rsid w:val="00AA66A2"/>
    <w:rsid w:val="00AC57AD"/>
    <w:rsid w:val="00AD7FCB"/>
    <w:rsid w:val="00AF2A79"/>
    <w:rsid w:val="00AF6004"/>
    <w:rsid w:val="00B055E0"/>
    <w:rsid w:val="00B07803"/>
    <w:rsid w:val="00B23481"/>
    <w:rsid w:val="00B44A91"/>
    <w:rsid w:val="00B80E74"/>
    <w:rsid w:val="00B829A6"/>
    <w:rsid w:val="00B84F12"/>
    <w:rsid w:val="00B91F36"/>
    <w:rsid w:val="00B9780E"/>
    <w:rsid w:val="00BB0C79"/>
    <w:rsid w:val="00BF7CEA"/>
    <w:rsid w:val="00C05894"/>
    <w:rsid w:val="00C10055"/>
    <w:rsid w:val="00C10B61"/>
    <w:rsid w:val="00C17412"/>
    <w:rsid w:val="00C34AA6"/>
    <w:rsid w:val="00C41666"/>
    <w:rsid w:val="00C908E0"/>
    <w:rsid w:val="00C9797E"/>
    <w:rsid w:val="00CA2C3D"/>
    <w:rsid w:val="00CA52A4"/>
    <w:rsid w:val="00CB79AA"/>
    <w:rsid w:val="00CC2D0B"/>
    <w:rsid w:val="00CD2A04"/>
    <w:rsid w:val="00D066C8"/>
    <w:rsid w:val="00D35E5D"/>
    <w:rsid w:val="00D45490"/>
    <w:rsid w:val="00D50B05"/>
    <w:rsid w:val="00D55DDA"/>
    <w:rsid w:val="00D57641"/>
    <w:rsid w:val="00D61DC5"/>
    <w:rsid w:val="00D63205"/>
    <w:rsid w:val="00D672CF"/>
    <w:rsid w:val="00DA1A10"/>
    <w:rsid w:val="00DC010C"/>
    <w:rsid w:val="00DC2CA9"/>
    <w:rsid w:val="00DC326F"/>
    <w:rsid w:val="00DF16D1"/>
    <w:rsid w:val="00DF3C88"/>
    <w:rsid w:val="00E02ED9"/>
    <w:rsid w:val="00E14BCC"/>
    <w:rsid w:val="00E20FF7"/>
    <w:rsid w:val="00E25222"/>
    <w:rsid w:val="00E27122"/>
    <w:rsid w:val="00E33D3B"/>
    <w:rsid w:val="00E457EB"/>
    <w:rsid w:val="00E556D2"/>
    <w:rsid w:val="00E603C7"/>
    <w:rsid w:val="00E736C6"/>
    <w:rsid w:val="00E76A1B"/>
    <w:rsid w:val="00E77C80"/>
    <w:rsid w:val="00E912B5"/>
    <w:rsid w:val="00E95B32"/>
    <w:rsid w:val="00EA7E22"/>
    <w:rsid w:val="00EB07D9"/>
    <w:rsid w:val="00EE1ABC"/>
    <w:rsid w:val="00EE39D4"/>
    <w:rsid w:val="00EE7807"/>
    <w:rsid w:val="00EF3EA3"/>
    <w:rsid w:val="00F122DA"/>
    <w:rsid w:val="00F1428B"/>
    <w:rsid w:val="00F160F4"/>
    <w:rsid w:val="00F321B4"/>
    <w:rsid w:val="00F44278"/>
    <w:rsid w:val="00F56BC0"/>
    <w:rsid w:val="00F77D5D"/>
    <w:rsid w:val="00F81D7F"/>
    <w:rsid w:val="00FA3853"/>
    <w:rsid w:val="00FB7DFE"/>
    <w:rsid w:val="00FC037E"/>
    <w:rsid w:val="00FE65D4"/>
    <w:rsid w:val="00FF5913"/>
    <w:rsid w:val="00FF7DC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C5ECC57"/>
  <w15:docId w15:val="{C3C6062B-CB8D-4E1A-A845-3784EBB01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pPr>
        <w:spacing w:line="240" w:lineRule="atLeast"/>
      </w:pPr>
    </w:pPrDefault>
  </w:docDefaults>
  <w:latentStyles w:defLockedState="0" w:defUIPriority="0" w:defSemiHidden="0" w:defUnhideWhenUsed="0" w:defQFormat="0" w:count="376">
    <w:lsdException w:name="Normal" w:qFormat="1"/>
    <w:lsdException w:name="heading 2" w:semiHidden="1"/>
    <w:lsdException w:name="heading 3" w:semiHidden="1"/>
    <w:lsdException w:name="heading 4" w:semiHidden="1"/>
    <w:lsdException w:name="heading 5" w:semiHidden="1"/>
    <w:lsdException w:name="heading 6" w:semiHidden="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E7667"/>
    <w:pPr>
      <w:overflowPunct w:val="0"/>
      <w:autoSpaceDE w:val="0"/>
      <w:autoSpaceDN w:val="0"/>
      <w:adjustRightInd w:val="0"/>
      <w:ind w:firstLine="227"/>
      <w:jc w:val="both"/>
      <w:textAlignment w:val="baseline"/>
    </w:pPr>
  </w:style>
  <w:style w:type="paragraph" w:styleId="Heading10">
    <w:name w:val="heading 1"/>
    <w:basedOn w:val="Normal"/>
    <w:next w:val="p1a"/>
    <w:semiHidden/>
    <w:unhideWhenUsed/>
    <w:qFormat/>
    <w:pPr>
      <w:keepNext/>
      <w:keepLines/>
      <w:suppressAutoHyphens/>
      <w:spacing w:before="360" w:after="240" w:line="300" w:lineRule="atLeast"/>
      <w:ind w:left="567" w:hanging="567"/>
      <w:jc w:val="left"/>
      <w:outlineLvl w:val="0"/>
    </w:pPr>
    <w:rPr>
      <w:b/>
      <w:sz w:val="24"/>
    </w:rPr>
  </w:style>
  <w:style w:type="paragraph" w:styleId="Heading20">
    <w:name w:val="heading 2"/>
    <w:basedOn w:val="Normal"/>
    <w:next w:val="p1a"/>
    <w:semiHidden/>
    <w:unhideWhenUsed/>
    <w:qFormat/>
    <w:pPr>
      <w:keepNext/>
      <w:keepLines/>
      <w:suppressAutoHyphens/>
      <w:spacing w:before="360" w:after="160"/>
      <w:ind w:left="567" w:hanging="567"/>
      <w:jc w:val="left"/>
      <w:outlineLvl w:val="1"/>
    </w:pPr>
    <w:rPr>
      <w:b/>
    </w:rPr>
  </w:style>
  <w:style w:type="paragraph" w:styleId="Heading3">
    <w:name w:val="heading 3"/>
    <w:basedOn w:val="Normal"/>
    <w:next w:val="Normal"/>
    <w:qFormat/>
    <w:pPr>
      <w:spacing w:before="360"/>
      <w:ind w:firstLine="0"/>
      <w:outlineLvl w:val="2"/>
    </w:pPr>
  </w:style>
  <w:style w:type="paragraph" w:styleId="Heading4">
    <w:name w:val="heading 4"/>
    <w:basedOn w:val="Normal"/>
    <w:next w:val="Normal"/>
    <w:qFormat/>
    <w:pPr>
      <w:spacing w:before="240"/>
      <w:ind w:firstLine="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pPr>
      <w:spacing w:before="600" w:after="360" w:line="220" w:lineRule="atLeast"/>
      <w:ind w:left="567" w:right="567"/>
      <w:contextualSpacing/>
    </w:pPr>
    <w:rPr>
      <w:sz w:val="18"/>
    </w:rPr>
  </w:style>
  <w:style w:type="paragraph" w:customStyle="1" w:styleId="address">
    <w:name w:val="address"/>
    <w:basedOn w:val="Normal"/>
    <w:pPr>
      <w:spacing w:after="200" w:line="220" w:lineRule="atLeast"/>
      <w:ind w:firstLine="0"/>
      <w:contextualSpacing/>
      <w:jc w:val="center"/>
    </w:pPr>
    <w:rPr>
      <w:sz w:val="18"/>
    </w:rPr>
  </w:style>
  <w:style w:type="numbering" w:customStyle="1" w:styleId="arabnumitem">
    <w:name w:val="arabnumitem"/>
    <w:basedOn w:val="NoList"/>
    <w:pPr>
      <w:numPr>
        <w:numId w:val="5"/>
      </w:numPr>
    </w:pPr>
  </w:style>
  <w:style w:type="paragraph" w:customStyle="1" w:styleId="author">
    <w:name w:val="author"/>
    <w:basedOn w:val="Normal"/>
    <w:next w:val="address"/>
    <w:pPr>
      <w:spacing w:after="200" w:line="220" w:lineRule="atLeast"/>
      <w:ind w:firstLine="0"/>
      <w:jc w:val="center"/>
    </w:pPr>
  </w:style>
  <w:style w:type="paragraph" w:customStyle="1" w:styleId="bulletitem">
    <w:name w:val="bulletitem"/>
    <w:basedOn w:val="Normal"/>
    <w:pPr>
      <w:numPr>
        <w:numId w:val="2"/>
      </w:numPr>
      <w:spacing w:before="160" w:after="160"/>
      <w:contextualSpacing/>
    </w:pPr>
  </w:style>
  <w:style w:type="paragraph" w:customStyle="1" w:styleId="dashitem">
    <w:name w:val="dashitem"/>
    <w:basedOn w:val="Normal"/>
    <w:pPr>
      <w:numPr>
        <w:numId w:val="4"/>
      </w:numPr>
      <w:spacing w:before="160" w:after="160"/>
      <w:contextualSpacing/>
    </w:pPr>
  </w:style>
  <w:style w:type="character" w:customStyle="1" w:styleId="e-mail">
    <w:name w:val="e-mail"/>
    <w:basedOn w:val="DefaultParagraphFont"/>
    <w:rPr>
      <w:rFonts w:ascii="Courier" w:hAnsi="Courier"/>
      <w:noProof/>
    </w:rPr>
  </w:style>
  <w:style w:type="paragraph" w:customStyle="1" w:styleId="equation">
    <w:name w:val="equation"/>
    <w:basedOn w:val="Normal"/>
    <w:next w:val="Normal"/>
    <w:pPr>
      <w:tabs>
        <w:tab w:val="center" w:pos="3289"/>
        <w:tab w:val="right" w:pos="6917"/>
      </w:tabs>
      <w:spacing w:before="160" w:after="160"/>
      <w:ind w:firstLine="0"/>
    </w:pPr>
  </w:style>
  <w:style w:type="paragraph" w:customStyle="1" w:styleId="figurecaption">
    <w:name w:val="figurecaption"/>
    <w:basedOn w:val="Normal"/>
    <w:next w:val="Normal"/>
    <w:pPr>
      <w:keepLines/>
      <w:spacing w:before="120" w:after="240" w:line="220" w:lineRule="atLeast"/>
      <w:ind w:firstLine="0"/>
      <w:jc w:val="center"/>
    </w:pPr>
    <w:rPr>
      <w:sz w:val="18"/>
    </w:rPr>
  </w:style>
  <w:style w:type="character" w:styleId="FootnoteReference">
    <w:name w:val="footnote reference"/>
    <w:basedOn w:val="DefaultParagraphFont"/>
    <w:semiHidden/>
    <w:unhideWhenUsed/>
    <w:rPr>
      <w:position w:val="0"/>
      <w:vertAlign w:val="superscript"/>
    </w:rPr>
  </w:style>
  <w:style w:type="paragraph" w:styleId="Footer">
    <w:name w:val="footer"/>
    <w:basedOn w:val="Normal"/>
    <w:unhideWhenUsed/>
  </w:style>
  <w:style w:type="paragraph" w:customStyle="1" w:styleId="heading1">
    <w:name w:val="heading1"/>
    <w:basedOn w:val="Normal"/>
    <w:next w:val="p1a"/>
    <w:qFormat/>
    <w:pPr>
      <w:keepNext/>
      <w:keepLines/>
      <w:numPr>
        <w:numId w:val="7"/>
      </w:numPr>
      <w:suppressAutoHyphens/>
      <w:spacing w:before="360" w:after="240" w:line="300" w:lineRule="atLeast"/>
      <w:jc w:val="left"/>
      <w:outlineLvl w:val="0"/>
    </w:pPr>
    <w:rPr>
      <w:b/>
      <w:sz w:val="24"/>
    </w:rPr>
  </w:style>
  <w:style w:type="paragraph" w:customStyle="1" w:styleId="heading2">
    <w:name w:val="heading2"/>
    <w:basedOn w:val="Normal"/>
    <w:next w:val="p1a"/>
    <w:qFormat/>
    <w:pPr>
      <w:keepNext/>
      <w:keepLines/>
      <w:numPr>
        <w:ilvl w:val="1"/>
        <w:numId w:val="7"/>
      </w:numPr>
      <w:suppressAutoHyphens/>
      <w:spacing w:before="360" w:after="160"/>
      <w:jc w:val="left"/>
      <w:outlineLvl w:val="1"/>
    </w:pPr>
    <w:rPr>
      <w:b/>
    </w:rPr>
  </w:style>
  <w:style w:type="character" w:customStyle="1" w:styleId="heading30">
    <w:name w:val="heading3"/>
    <w:basedOn w:val="DefaultParagraphFont"/>
    <w:rPr>
      <w:b/>
    </w:rPr>
  </w:style>
  <w:style w:type="character" w:customStyle="1" w:styleId="heading40">
    <w:name w:val="heading4"/>
    <w:basedOn w:val="DefaultParagraphFont"/>
    <w:rPr>
      <w:i/>
    </w:rPr>
  </w:style>
  <w:style w:type="numbering" w:customStyle="1" w:styleId="headings">
    <w:name w:val="headings"/>
    <w:basedOn w:val="arabnumitem"/>
    <w:pPr>
      <w:numPr>
        <w:numId w:val="7"/>
      </w:numPr>
    </w:pPr>
  </w:style>
  <w:style w:type="character" w:styleId="Hyperlink">
    <w:name w:val="Hyperlink"/>
    <w:basedOn w:val="DefaultParagraphFont"/>
    <w:unhideWhenUsed/>
    <w:rPr>
      <w:color w:val="auto"/>
      <w:u w:val="none"/>
    </w:rPr>
  </w:style>
  <w:style w:type="paragraph" w:customStyle="1" w:styleId="image">
    <w:name w:val="image"/>
    <w:basedOn w:val="Normal"/>
    <w:next w:val="Normal"/>
    <w:pPr>
      <w:spacing w:before="240" w:after="120"/>
      <w:ind w:firstLine="0"/>
      <w:jc w:val="center"/>
    </w:pPr>
  </w:style>
  <w:style w:type="numbering" w:customStyle="1" w:styleId="itemization1">
    <w:name w:val="itemization1"/>
    <w:basedOn w:val="NoList"/>
    <w:pPr>
      <w:numPr>
        <w:numId w:val="1"/>
      </w:numPr>
    </w:pPr>
  </w:style>
  <w:style w:type="numbering" w:customStyle="1" w:styleId="itemization2">
    <w:name w:val="itemization2"/>
    <w:basedOn w:val="NoList"/>
    <w:pPr>
      <w:numPr>
        <w:numId w:val="3"/>
      </w:numPr>
    </w:pPr>
  </w:style>
  <w:style w:type="paragraph" w:customStyle="1" w:styleId="keywords">
    <w:name w:val="keywords"/>
    <w:basedOn w:val="abstract"/>
    <w:next w:val="heading1"/>
    <w:pPr>
      <w:spacing w:before="220"/>
      <w:ind w:firstLine="0"/>
      <w:contextualSpacing w:val="0"/>
      <w:jc w:val="left"/>
    </w:pPr>
  </w:style>
  <w:style w:type="paragraph" w:styleId="Header">
    <w:name w:val="header"/>
    <w:basedOn w:val="Normal"/>
    <w:unhideWhenUsed/>
    <w:pPr>
      <w:tabs>
        <w:tab w:val="center" w:pos="4536"/>
        <w:tab w:val="right" w:pos="9072"/>
      </w:tabs>
      <w:ind w:firstLine="0"/>
    </w:pPr>
    <w:rPr>
      <w:sz w:val="18"/>
      <w:szCs w:val="18"/>
    </w:rPr>
  </w:style>
  <w:style w:type="paragraph" w:customStyle="1" w:styleId="numitem">
    <w:name w:val="numitem"/>
    <w:basedOn w:val="Normal"/>
    <w:pPr>
      <w:numPr>
        <w:numId w:val="6"/>
      </w:numPr>
      <w:spacing w:before="160" w:after="160"/>
      <w:contextualSpacing/>
    </w:pPr>
  </w:style>
  <w:style w:type="paragraph" w:customStyle="1" w:styleId="p1a">
    <w:name w:val="p1a"/>
    <w:basedOn w:val="Normal"/>
    <w:next w:val="Normal"/>
    <w:pPr>
      <w:ind w:firstLine="0"/>
    </w:pPr>
  </w:style>
  <w:style w:type="paragraph" w:customStyle="1" w:styleId="programcode">
    <w:name w:val="programcode"/>
    <w:basedOn w:val="Normal"/>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
    <w:name w:val="referenceitem"/>
    <w:basedOn w:val="Normal"/>
    <w:pPr>
      <w:numPr>
        <w:numId w:val="9"/>
      </w:numPr>
      <w:spacing w:line="220" w:lineRule="atLeast"/>
    </w:pPr>
    <w:rPr>
      <w:sz w:val="18"/>
    </w:rPr>
  </w:style>
  <w:style w:type="numbering" w:customStyle="1" w:styleId="referencelist">
    <w:name w:val="referencelist"/>
    <w:basedOn w:val="NoList"/>
    <w:semiHidden/>
    <w:pPr>
      <w:numPr>
        <w:numId w:val="8"/>
      </w:numPr>
    </w:pPr>
  </w:style>
  <w:style w:type="paragraph" w:customStyle="1" w:styleId="runninghead-left">
    <w:name w:val="running head - left"/>
    <w:basedOn w:val="Normal"/>
    <w:pPr>
      <w:ind w:firstLine="0"/>
      <w:jc w:val="left"/>
    </w:pPr>
    <w:rPr>
      <w:sz w:val="18"/>
      <w:szCs w:val="18"/>
    </w:rPr>
  </w:style>
  <w:style w:type="paragraph" w:customStyle="1" w:styleId="runninghead-right">
    <w:name w:val="running head - right"/>
    <w:basedOn w:val="Normal"/>
    <w:pPr>
      <w:ind w:firstLine="0"/>
      <w:jc w:val="right"/>
    </w:pPr>
    <w:rPr>
      <w:bCs/>
      <w:sz w:val="18"/>
      <w:szCs w:val="18"/>
    </w:rPr>
  </w:style>
  <w:style w:type="character" w:styleId="PageNumber">
    <w:name w:val="page number"/>
    <w:basedOn w:val="DefaultParagraphFont"/>
    <w:semiHidden/>
    <w:unhideWhenUsed/>
    <w:rPr>
      <w:sz w:val="18"/>
    </w:rPr>
  </w:style>
  <w:style w:type="paragraph" w:customStyle="1" w:styleId="papertitle">
    <w:name w:val="papertitle"/>
    <w:basedOn w:val="Normal"/>
    <w:next w:val="author"/>
    <w:pPr>
      <w:keepNext/>
      <w:keepLines/>
      <w:suppressAutoHyphens/>
      <w:spacing w:after="480" w:line="360" w:lineRule="atLeast"/>
      <w:ind w:firstLine="0"/>
      <w:jc w:val="center"/>
    </w:pPr>
    <w:rPr>
      <w:b/>
      <w:sz w:val="28"/>
    </w:rPr>
  </w:style>
  <w:style w:type="paragraph" w:customStyle="1" w:styleId="papersubtitle">
    <w:name w:val="papersubtitle"/>
    <w:basedOn w:val="papertitle"/>
    <w:next w:val="author"/>
    <w:pPr>
      <w:spacing w:before="120" w:line="280" w:lineRule="atLeast"/>
    </w:pPr>
    <w:rPr>
      <w:sz w:val="24"/>
    </w:rPr>
  </w:style>
  <w:style w:type="paragraph" w:customStyle="1" w:styleId="tablecaption">
    <w:name w:val="tablecaption"/>
    <w:basedOn w:val="Normal"/>
    <w:next w:val="Normal"/>
    <w:pPr>
      <w:keepNext/>
      <w:keepLines/>
      <w:spacing w:before="240" w:after="120" w:line="220" w:lineRule="atLeast"/>
      <w:ind w:firstLine="0"/>
      <w:jc w:val="center"/>
    </w:pPr>
    <w:rPr>
      <w:sz w:val="18"/>
    </w:rPr>
  </w:style>
  <w:style w:type="character" w:customStyle="1" w:styleId="url">
    <w:name w:val="url"/>
    <w:basedOn w:val="DefaultParagraphFont"/>
    <w:rPr>
      <w:rFonts w:ascii="Courier" w:hAnsi="Courier"/>
      <w:noProof/>
    </w:rPr>
  </w:style>
  <w:style w:type="character" w:customStyle="1" w:styleId="ORCID">
    <w:name w:val="ORCID"/>
    <w:basedOn w:val="DefaultParagraphFont"/>
    <w:rPr>
      <w:position w:val="0"/>
      <w:vertAlign w:val="superscript"/>
    </w:rPr>
  </w:style>
  <w:style w:type="paragraph" w:styleId="FootnoteText">
    <w:name w:val="footnote text"/>
    <w:basedOn w:val="Normal"/>
    <w:semiHidden/>
    <w:pPr>
      <w:spacing w:line="220" w:lineRule="atLeast"/>
      <w:ind w:left="227" w:hanging="227"/>
    </w:pPr>
    <w:rPr>
      <w:sz w:val="18"/>
    </w:rPr>
  </w:style>
  <w:style w:type="paragraph" w:customStyle="1" w:styleId="ReferenceLine">
    <w:name w:val="ReferenceLine"/>
    <w:basedOn w:val="p1a"/>
    <w:semiHidden/>
    <w:unhideWhenUsed/>
    <w:pPr>
      <w:spacing w:line="200" w:lineRule="exact"/>
    </w:pPr>
    <w:rPr>
      <w:sz w:val="16"/>
    </w:rPr>
  </w:style>
  <w:style w:type="paragraph" w:customStyle="1" w:styleId="EndNoteBibliographyTitle">
    <w:name w:val="EndNote Bibliography Title"/>
    <w:basedOn w:val="Normal"/>
    <w:link w:val="EndNoteBibliographyTitleChar"/>
    <w:rsid w:val="00811D28"/>
    <w:pPr>
      <w:jc w:val="center"/>
    </w:pPr>
    <w:rPr>
      <w:noProof/>
      <w:sz w:val="18"/>
    </w:rPr>
  </w:style>
  <w:style w:type="character" w:customStyle="1" w:styleId="EndNoteBibliographyTitleChar">
    <w:name w:val="EndNote Bibliography Title Char"/>
    <w:basedOn w:val="DefaultParagraphFont"/>
    <w:link w:val="EndNoteBibliographyTitle"/>
    <w:rsid w:val="00811D28"/>
    <w:rPr>
      <w:noProof/>
      <w:sz w:val="18"/>
    </w:rPr>
  </w:style>
  <w:style w:type="paragraph" w:customStyle="1" w:styleId="EndNoteBibliography">
    <w:name w:val="EndNote Bibliography"/>
    <w:basedOn w:val="Normal"/>
    <w:link w:val="EndNoteBibliographyChar"/>
    <w:rsid w:val="00811D28"/>
    <w:rPr>
      <w:noProof/>
      <w:sz w:val="18"/>
    </w:rPr>
  </w:style>
  <w:style w:type="character" w:customStyle="1" w:styleId="EndNoteBibliographyChar">
    <w:name w:val="EndNote Bibliography Char"/>
    <w:basedOn w:val="DefaultParagraphFont"/>
    <w:link w:val="EndNoteBibliography"/>
    <w:rsid w:val="00811D28"/>
    <w:rPr>
      <w:noProof/>
      <w:sz w:val="18"/>
    </w:rPr>
  </w:style>
  <w:style w:type="character" w:styleId="CommentReference">
    <w:name w:val="annotation reference"/>
    <w:basedOn w:val="DefaultParagraphFont"/>
    <w:semiHidden/>
    <w:unhideWhenUsed/>
    <w:rsid w:val="00B9780E"/>
    <w:rPr>
      <w:sz w:val="16"/>
      <w:szCs w:val="16"/>
    </w:rPr>
  </w:style>
  <w:style w:type="paragraph" w:styleId="CommentText">
    <w:name w:val="annotation text"/>
    <w:basedOn w:val="Normal"/>
    <w:link w:val="CommentTextChar"/>
    <w:semiHidden/>
    <w:unhideWhenUsed/>
    <w:rsid w:val="00B9780E"/>
    <w:pPr>
      <w:spacing w:line="240" w:lineRule="auto"/>
    </w:pPr>
  </w:style>
  <w:style w:type="character" w:customStyle="1" w:styleId="CommentTextChar">
    <w:name w:val="Comment Text Char"/>
    <w:basedOn w:val="DefaultParagraphFont"/>
    <w:link w:val="CommentText"/>
    <w:semiHidden/>
    <w:rsid w:val="00B9780E"/>
  </w:style>
  <w:style w:type="paragraph" w:styleId="CommentSubject">
    <w:name w:val="annotation subject"/>
    <w:basedOn w:val="CommentText"/>
    <w:next w:val="CommentText"/>
    <w:link w:val="CommentSubjectChar"/>
    <w:semiHidden/>
    <w:unhideWhenUsed/>
    <w:rsid w:val="00B9780E"/>
    <w:rPr>
      <w:b/>
      <w:bCs/>
    </w:rPr>
  </w:style>
  <w:style w:type="character" w:customStyle="1" w:styleId="CommentSubjectChar">
    <w:name w:val="Comment Subject Char"/>
    <w:basedOn w:val="CommentTextChar"/>
    <w:link w:val="CommentSubject"/>
    <w:semiHidden/>
    <w:rsid w:val="00B9780E"/>
    <w:rPr>
      <w:b/>
      <w:bCs/>
    </w:rPr>
  </w:style>
  <w:style w:type="paragraph" w:styleId="BalloonText">
    <w:name w:val="Balloon Text"/>
    <w:basedOn w:val="Normal"/>
    <w:link w:val="BalloonTextChar"/>
    <w:semiHidden/>
    <w:unhideWhenUsed/>
    <w:rsid w:val="00B9780E"/>
    <w:pPr>
      <w:spacing w:line="240" w:lineRule="auto"/>
    </w:pPr>
    <w:rPr>
      <w:rFonts w:ascii="Segoe UI" w:hAnsi="Segoe UI" w:cs="Segoe UI"/>
      <w:sz w:val="18"/>
      <w:szCs w:val="18"/>
    </w:rPr>
  </w:style>
  <w:style w:type="character" w:customStyle="1" w:styleId="BalloonTextChar">
    <w:name w:val="Balloon Text Char"/>
    <w:basedOn w:val="DefaultParagraphFont"/>
    <w:link w:val="BalloonText"/>
    <w:semiHidden/>
    <w:rsid w:val="00B9780E"/>
    <w:rPr>
      <w:rFonts w:ascii="Segoe UI" w:hAnsi="Segoe UI" w:cs="Segoe UI"/>
      <w:sz w:val="18"/>
      <w:szCs w:val="18"/>
    </w:rPr>
  </w:style>
  <w:style w:type="paragraph" w:customStyle="1" w:styleId="Affiliation">
    <w:name w:val="Affiliation"/>
    <w:autoRedefine/>
    <w:qFormat/>
    <w:rsid w:val="008A57FB"/>
    <w:pPr>
      <w:spacing w:line="240" w:lineRule="auto"/>
    </w:pPr>
    <w:rPr>
      <w:sz w:val="18"/>
    </w:rPr>
  </w:style>
  <w:style w:type="character" w:customStyle="1" w:styleId="AuthorsChar">
    <w:name w:val="Authors Char"/>
    <w:basedOn w:val="DefaultParagraphFont"/>
    <w:link w:val="Authors"/>
    <w:locked/>
    <w:rsid w:val="008A57FB"/>
    <w:rPr>
      <w:rFonts w:eastAsiaTheme="minorHAnsi"/>
      <w:sz w:val="18"/>
      <w:szCs w:val="22"/>
    </w:rPr>
  </w:style>
  <w:style w:type="paragraph" w:customStyle="1" w:styleId="Authors">
    <w:name w:val="Authors"/>
    <w:link w:val="AuthorsChar"/>
    <w:autoRedefine/>
    <w:qFormat/>
    <w:rsid w:val="008A57FB"/>
    <w:pPr>
      <w:spacing w:before="180" w:after="60" w:line="240" w:lineRule="auto"/>
    </w:pPr>
    <w:rPr>
      <w:rFonts w:eastAsiaTheme="minorHAnsi"/>
      <w:sz w:val="18"/>
      <w:szCs w:val="22"/>
    </w:rPr>
  </w:style>
  <w:style w:type="character" w:customStyle="1" w:styleId="authors0">
    <w:name w:val="authors"/>
    <w:basedOn w:val="DefaultParagraphFont"/>
    <w:rsid w:val="00643CEF"/>
  </w:style>
  <w:style w:type="character" w:customStyle="1" w:styleId="Date1">
    <w:name w:val="Date1"/>
    <w:basedOn w:val="DefaultParagraphFont"/>
    <w:rsid w:val="00643CEF"/>
  </w:style>
  <w:style w:type="character" w:customStyle="1" w:styleId="arttitle">
    <w:name w:val="art_title"/>
    <w:basedOn w:val="DefaultParagraphFont"/>
    <w:rsid w:val="00643CEF"/>
  </w:style>
  <w:style w:type="character" w:customStyle="1" w:styleId="serialtitle">
    <w:name w:val="serial_title"/>
    <w:basedOn w:val="DefaultParagraphFont"/>
    <w:rsid w:val="00643CEF"/>
  </w:style>
  <w:style w:type="character" w:customStyle="1" w:styleId="volumeissue">
    <w:name w:val="volume_issue"/>
    <w:basedOn w:val="DefaultParagraphFont"/>
    <w:rsid w:val="00643CEF"/>
  </w:style>
  <w:style w:type="character" w:customStyle="1" w:styleId="pagerange">
    <w:name w:val="page_range"/>
    <w:basedOn w:val="DefaultParagraphFont"/>
    <w:rsid w:val="00643CEF"/>
  </w:style>
  <w:style w:type="character" w:customStyle="1" w:styleId="doilink">
    <w:name w:val="doi_link"/>
    <w:basedOn w:val="DefaultParagraphFont"/>
    <w:rsid w:val="00643CEF"/>
  </w:style>
  <w:style w:type="paragraph" w:styleId="Revision">
    <w:name w:val="Revision"/>
    <w:hidden/>
    <w:semiHidden/>
    <w:rsid w:val="00C17412"/>
    <w:pPr>
      <w:spacing w:line="240" w:lineRule="auto"/>
    </w:pPr>
  </w:style>
  <w:style w:type="character" w:styleId="UnresolvedMention">
    <w:name w:val="Unresolved Mention"/>
    <w:basedOn w:val="DefaultParagraphFont"/>
    <w:uiPriority w:val="99"/>
    <w:semiHidden/>
    <w:unhideWhenUsed/>
    <w:rsid w:val="004A7D36"/>
    <w:rPr>
      <w:color w:val="605E5C"/>
      <w:shd w:val="clear" w:color="auto" w:fill="E1DFDD"/>
    </w:rPr>
  </w:style>
  <w:style w:type="paragraph" w:styleId="ListBullet">
    <w:name w:val="List Bullet"/>
    <w:basedOn w:val="Normal"/>
    <w:unhideWhenUsed/>
    <w:rsid w:val="008A4478"/>
    <w:pPr>
      <w:numPr>
        <w:numId w:val="11"/>
      </w:numPr>
      <w:contextualSpacing/>
    </w:pPr>
  </w:style>
  <w:style w:type="character" w:styleId="FollowedHyperlink">
    <w:name w:val="FollowedHyperlink"/>
    <w:basedOn w:val="DefaultParagraphFont"/>
    <w:semiHidden/>
    <w:unhideWhenUsed/>
    <w:rsid w:val="00793CC4"/>
    <w:rPr>
      <w:color w:val="800080" w:themeColor="followedHyperlink"/>
      <w:u w:val="single"/>
    </w:rPr>
  </w:style>
  <w:style w:type="paragraph" w:styleId="Bibliography">
    <w:name w:val="Bibliography"/>
    <w:basedOn w:val="Normal"/>
    <w:next w:val="Normal"/>
    <w:unhideWhenUsed/>
    <w:rsid w:val="00FA3853"/>
    <w:pPr>
      <w:tabs>
        <w:tab w:val="left" w:pos="260"/>
      </w:tabs>
      <w:ind w:left="264" w:hanging="264"/>
    </w:pPr>
  </w:style>
  <w:style w:type="character" w:customStyle="1" w:styleId="apple-converted-space">
    <w:name w:val="apple-converted-space"/>
    <w:basedOn w:val="DefaultParagraphFont"/>
    <w:rsid w:val="00672EF1"/>
  </w:style>
  <w:style w:type="character" w:customStyle="1" w:styleId="normaltextrun">
    <w:name w:val="normaltextrun"/>
    <w:basedOn w:val="DefaultParagraphFont"/>
    <w:rsid w:val="00672EF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80865">
      <w:bodyDiv w:val="1"/>
      <w:marLeft w:val="0"/>
      <w:marRight w:val="0"/>
      <w:marTop w:val="0"/>
      <w:marBottom w:val="0"/>
      <w:divBdr>
        <w:top w:val="none" w:sz="0" w:space="0" w:color="auto"/>
        <w:left w:val="none" w:sz="0" w:space="0" w:color="auto"/>
        <w:bottom w:val="none" w:sz="0" w:space="0" w:color="auto"/>
        <w:right w:val="none" w:sz="0" w:space="0" w:color="auto"/>
      </w:divBdr>
    </w:div>
    <w:div w:id="50081697">
      <w:bodyDiv w:val="1"/>
      <w:marLeft w:val="0"/>
      <w:marRight w:val="0"/>
      <w:marTop w:val="0"/>
      <w:marBottom w:val="0"/>
      <w:divBdr>
        <w:top w:val="none" w:sz="0" w:space="0" w:color="auto"/>
        <w:left w:val="none" w:sz="0" w:space="0" w:color="auto"/>
        <w:bottom w:val="none" w:sz="0" w:space="0" w:color="auto"/>
        <w:right w:val="none" w:sz="0" w:space="0" w:color="auto"/>
      </w:divBdr>
    </w:div>
    <w:div w:id="171997834">
      <w:bodyDiv w:val="1"/>
      <w:marLeft w:val="0"/>
      <w:marRight w:val="0"/>
      <w:marTop w:val="0"/>
      <w:marBottom w:val="0"/>
      <w:divBdr>
        <w:top w:val="none" w:sz="0" w:space="0" w:color="auto"/>
        <w:left w:val="none" w:sz="0" w:space="0" w:color="auto"/>
        <w:bottom w:val="none" w:sz="0" w:space="0" w:color="auto"/>
        <w:right w:val="none" w:sz="0" w:space="0" w:color="auto"/>
      </w:divBdr>
    </w:div>
    <w:div w:id="257982139">
      <w:bodyDiv w:val="1"/>
      <w:marLeft w:val="0"/>
      <w:marRight w:val="0"/>
      <w:marTop w:val="0"/>
      <w:marBottom w:val="0"/>
      <w:divBdr>
        <w:top w:val="none" w:sz="0" w:space="0" w:color="auto"/>
        <w:left w:val="none" w:sz="0" w:space="0" w:color="auto"/>
        <w:bottom w:val="none" w:sz="0" w:space="0" w:color="auto"/>
        <w:right w:val="none" w:sz="0" w:space="0" w:color="auto"/>
      </w:divBdr>
    </w:div>
    <w:div w:id="456265287">
      <w:bodyDiv w:val="1"/>
      <w:marLeft w:val="0"/>
      <w:marRight w:val="0"/>
      <w:marTop w:val="0"/>
      <w:marBottom w:val="0"/>
      <w:divBdr>
        <w:top w:val="none" w:sz="0" w:space="0" w:color="auto"/>
        <w:left w:val="none" w:sz="0" w:space="0" w:color="auto"/>
        <w:bottom w:val="none" w:sz="0" w:space="0" w:color="auto"/>
        <w:right w:val="none" w:sz="0" w:space="0" w:color="auto"/>
      </w:divBdr>
    </w:div>
    <w:div w:id="635644127">
      <w:bodyDiv w:val="1"/>
      <w:marLeft w:val="0"/>
      <w:marRight w:val="0"/>
      <w:marTop w:val="0"/>
      <w:marBottom w:val="0"/>
      <w:divBdr>
        <w:top w:val="none" w:sz="0" w:space="0" w:color="auto"/>
        <w:left w:val="none" w:sz="0" w:space="0" w:color="auto"/>
        <w:bottom w:val="none" w:sz="0" w:space="0" w:color="auto"/>
        <w:right w:val="none" w:sz="0" w:space="0" w:color="auto"/>
      </w:divBdr>
    </w:div>
    <w:div w:id="739596041">
      <w:bodyDiv w:val="1"/>
      <w:marLeft w:val="0"/>
      <w:marRight w:val="0"/>
      <w:marTop w:val="0"/>
      <w:marBottom w:val="0"/>
      <w:divBdr>
        <w:top w:val="none" w:sz="0" w:space="0" w:color="auto"/>
        <w:left w:val="none" w:sz="0" w:space="0" w:color="auto"/>
        <w:bottom w:val="none" w:sz="0" w:space="0" w:color="auto"/>
        <w:right w:val="none" w:sz="0" w:space="0" w:color="auto"/>
      </w:divBdr>
    </w:div>
    <w:div w:id="828980693">
      <w:bodyDiv w:val="1"/>
      <w:marLeft w:val="0"/>
      <w:marRight w:val="0"/>
      <w:marTop w:val="0"/>
      <w:marBottom w:val="0"/>
      <w:divBdr>
        <w:top w:val="none" w:sz="0" w:space="0" w:color="auto"/>
        <w:left w:val="none" w:sz="0" w:space="0" w:color="auto"/>
        <w:bottom w:val="none" w:sz="0" w:space="0" w:color="auto"/>
        <w:right w:val="none" w:sz="0" w:space="0" w:color="auto"/>
      </w:divBdr>
    </w:div>
    <w:div w:id="884484735">
      <w:bodyDiv w:val="1"/>
      <w:marLeft w:val="0"/>
      <w:marRight w:val="0"/>
      <w:marTop w:val="0"/>
      <w:marBottom w:val="0"/>
      <w:divBdr>
        <w:top w:val="none" w:sz="0" w:space="0" w:color="auto"/>
        <w:left w:val="none" w:sz="0" w:space="0" w:color="auto"/>
        <w:bottom w:val="none" w:sz="0" w:space="0" w:color="auto"/>
        <w:right w:val="none" w:sz="0" w:space="0" w:color="auto"/>
      </w:divBdr>
    </w:div>
    <w:div w:id="888808517">
      <w:bodyDiv w:val="1"/>
      <w:marLeft w:val="0"/>
      <w:marRight w:val="0"/>
      <w:marTop w:val="0"/>
      <w:marBottom w:val="0"/>
      <w:divBdr>
        <w:top w:val="none" w:sz="0" w:space="0" w:color="auto"/>
        <w:left w:val="none" w:sz="0" w:space="0" w:color="auto"/>
        <w:bottom w:val="none" w:sz="0" w:space="0" w:color="auto"/>
        <w:right w:val="none" w:sz="0" w:space="0" w:color="auto"/>
      </w:divBdr>
    </w:div>
    <w:div w:id="910579719">
      <w:bodyDiv w:val="1"/>
      <w:marLeft w:val="0"/>
      <w:marRight w:val="0"/>
      <w:marTop w:val="0"/>
      <w:marBottom w:val="0"/>
      <w:divBdr>
        <w:top w:val="none" w:sz="0" w:space="0" w:color="auto"/>
        <w:left w:val="none" w:sz="0" w:space="0" w:color="auto"/>
        <w:bottom w:val="none" w:sz="0" w:space="0" w:color="auto"/>
        <w:right w:val="none" w:sz="0" w:space="0" w:color="auto"/>
      </w:divBdr>
    </w:div>
    <w:div w:id="1006401377">
      <w:bodyDiv w:val="1"/>
      <w:marLeft w:val="0"/>
      <w:marRight w:val="0"/>
      <w:marTop w:val="0"/>
      <w:marBottom w:val="0"/>
      <w:divBdr>
        <w:top w:val="none" w:sz="0" w:space="0" w:color="auto"/>
        <w:left w:val="none" w:sz="0" w:space="0" w:color="auto"/>
        <w:bottom w:val="none" w:sz="0" w:space="0" w:color="auto"/>
        <w:right w:val="none" w:sz="0" w:space="0" w:color="auto"/>
      </w:divBdr>
    </w:div>
    <w:div w:id="1131903350">
      <w:bodyDiv w:val="1"/>
      <w:marLeft w:val="0"/>
      <w:marRight w:val="0"/>
      <w:marTop w:val="0"/>
      <w:marBottom w:val="0"/>
      <w:divBdr>
        <w:top w:val="none" w:sz="0" w:space="0" w:color="auto"/>
        <w:left w:val="none" w:sz="0" w:space="0" w:color="auto"/>
        <w:bottom w:val="none" w:sz="0" w:space="0" w:color="auto"/>
        <w:right w:val="none" w:sz="0" w:space="0" w:color="auto"/>
      </w:divBdr>
    </w:div>
    <w:div w:id="1354069733">
      <w:bodyDiv w:val="1"/>
      <w:marLeft w:val="0"/>
      <w:marRight w:val="0"/>
      <w:marTop w:val="0"/>
      <w:marBottom w:val="0"/>
      <w:divBdr>
        <w:top w:val="none" w:sz="0" w:space="0" w:color="auto"/>
        <w:left w:val="none" w:sz="0" w:space="0" w:color="auto"/>
        <w:bottom w:val="none" w:sz="0" w:space="0" w:color="auto"/>
        <w:right w:val="none" w:sz="0" w:space="0" w:color="auto"/>
      </w:divBdr>
    </w:div>
    <w:div w:id="1357806415">
      <w:bodyDiv w:val="1"/>
      <w:marLeft w:val="0"/>
      <w:marRight w:val="0"/>
      <w:marTop w:val="0"/>
      <w:marBottom w:val="0"/>
      <w:divBdr>
        <w:top w:val="none" w:sz="0" w:space="0" w:color="auto"/>
        <w:left w:val="none" w:sz="0" w:space="0" w:color="auto"/>
        <w:bottom w:val="none" w:sz="0" w:space="0" w:color="auto"/>
        <w:right w:val="none" w:sz="0" w:space="0" w:color="auto"/>
      </w:divBdr>
    </w:div>
    <w:div w:id="1389572541">
      <w:bodyDiv w:val="1"/>
      <w:marLeft w:val="0"/>
      <w:marRight w:val="0"/>
      <w:marTop w:val="0"/>
      <w:marBottom w:val="0"/>
      <w:divBdr>
        <w:top w:val="none" w:sz="0" w:space="0" w:color="auto"/>
        <w:left w:val="none" w:sz="0" w:space="0" w:color="auto"/>
        <w:bottom w:val="none" w:sz="0" w:space="0" w:color="auto"/>
        <w:right w:val="none" w:sz="0" w:space="0" w:color="auto"/>
      </w:divBdr>
    </w:div>
    <w:div w:id="1409690052">
      <w:bodyDiv w:val="1"/>
      <w:marLeft w:val="0"/>
      <w:marRight w:val="0"/>
      <w:marTop w:val="0"/>
      <w:marBottom w:val="0"/>
      <w:divBdr>
        <w:top w:val="none" w:sz="0" w:space="0" w:color="auto"/>
        <w:left w:val="none" w:sz="0" w:space="0" w:color="auto"/>
        <w:bottom w:val="none" w:sz="0" w:space="0" w:color="auto"/>
        <w:right w:val="none" w:sz="0" w:space="0" w:color="auto"/>
      </w:divBdr>
    </w:div>
    <w:div w:id="1677463600">
      <w:bodyDiv w:val="1"/>
      <w:marLeft w:val="0"/>
      <w:marRight w:val="0"/>
      <w:marTop w:val="0"/>
      <w:marBottom w:val="0"/>
      <w:divBdr>
        <w:top w:val="none" w:sz="0" w:space="0" w:color="auto"/>
        <w:left w:val="none" w:sz="0" w:space="0" w:color="auto"/>
        <w:bottom w:val="none" w:sz="0" w:space="0" w:color="auto"/>
        <w:right w:val="none" w:sz="0" w:space="0" w:color="auto"/>
      </w:divBdr>
    </w:div>
    <w:div w:id="1826311988">
      <w:bodyDiv w:val="1"/>
      <w:marLeft w:val="0"/>
      <w:marRight w:val="0"/>
      <w:marTop w:val="0"/>
      <w:marBottom w:val="0"/>
      <w:divBdr>
        <w:top w:val="none" w:sz="0" w:space="0" w:color="auto"/>
        <w:left w:val="none" w:sz="0" w:space="0" w:color="auto"/>
        <w:bottom w:val="none" w:sz="0" w:space="0" w:color="auto"/>
        <w:right w:val="none" w:sz="0" w:space="0" w:color="auto"/>
      </w:divBdr>
    </w:div>
    <w:div w:id="1979607907">
      <w:bodyDiv w:val="1"/>
      <w:marLeft w:val="0"/>
      <w:marRight w:val="0"/>
      <w:marTop w:val="0"/>
      <w:marBottom w:val="0"/>
      <w:divBdr>
        <w:top w:val="none" w:sz="0" w:space="0" w:color="auto"/>
        <w:left w:val="none" w:sz="0" w:space="0" w:color="auto"/>
        <w:bottom w:val="none" w:sz="0" w:space="0" w:color="auto"/>
        <w:right w:val="none" w:sz="0" w:space="0" w:color="auto"/>
      </w:divBdr>
    </w:div>
    <w:div w:id="21265398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mperalta1@us.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D2D64BBE-E5B8-4511-AEA8-FC6CAB851EC8}">
  <we:reference id="wa200001482" version="1.0.5.0" store="en-US" storeType="OMEX"/>
  <we:alternateReferences>
    <we:reference id="WA200001482" version="1.0.5.0" store="" storeType="OMEX"/>
  </we:alternateReferences>
  <we:properties>
    <we:property name="cache" value="{}"/>
    <we:property name="user-choices" value="{&quot;b39f445226b69d79bae0f889561b65c5&quot;:&quot;practice&quot;,&quot;5537fb03cb2164eeffd3d0b05618eeba&quot;:&quot;practise&quot;,&quot;535d0ae64c2de00dcf647433cebb4ac5&quot;:&quot;reflexion&quot;,&quot;0f0c342ed8739be95e55b91d8b908682&quot;:&quot;practise&quot;,&quot;d05d867dbd7435dce782f5524baeab55&quot;:&quot;procedures,&quot;,&quot;535c629bd840dc7b3fa9073b5a23c403&quot;:&quot;related&quot;,&quot;f8a04761dca806d5095a626ba5cdfbe6&quot;:&quot;formal,&quot;,&quot;89e0bdab7c5d56927090f6e26a06f3f0&quot;:&quot;communication&quot;,&quot;aa9332710aae49ecf9bda287706d196f&quot;:&quot;and&quot;,&quot;6a637506d0ea755bcc7aa73e9f1b03bb&quot;:&quot;decisions&quot;,&quot;07d56fbb290ef6d772b433a636a35494&quot;:&quot;framework&quot;,&quot;79e1c97b1762361b94463e55f8d84924&quot;:&quot;Collecting&quot;,&quot;16bc9963565d483310ea3fe49f9ca456&quot;:&quot;show that the field of&quot;,&quot;02cc7aba2c05876dea50083d8631dce1&quot;:&quot;HCI&quot;,&quot;88734bc08f8e1f925fba41460bca17ef&quot;:&quot;• Formulate&quot;,&quot;38e22e7555cab9d01f1956520ce9881b&quot;:&quot;workshop,&quot;}"/>
  </we:properties>
  <we:bindings/>
  <we:snapshot xmlns:r="http://schemas.openxmlformats.org/officeDocument/2006/relationships"/>
</we:webextension>
</file>

<file path=customUI/_rels/customUI14.xml.rels><?xml version="1.0" encoding="UTF-8" standalone="yes"?>
<Relationships xmlns="http://schemas.openxmlformats.org/package/2006/relationships"><Relationship Id="removespace" Type="http://schemas.openxmlformats.org/officeDocument/2006/relationships/image" Target="images/removespace.ICO"/><Relationship Id="ORCID" Type="http://schemas.openxmlformats.org/officeDocument/2006/relationships/image" Target="images/ORCID.ICO"/><Relationship Id="papertitle" Type="http://schemas.openxmlformats.org/officeDocument/2006/relationships/image" Target="images/papertitle.ICO"/><Relationship Id="FigCaption" Type="http://schemas.openxmlformats.org/officeDocument/2006/relationships/image" Target="images/FigCaption16.ICO"/><Relationship Id="addspace" Type="http://schemas.openxmlformats.org/officeDocument/2006/relationships/image" Target="images/addspace.ICO"/><Relationship Id="arrowleft" Type="http://schemas.openxmlformats.org/officeDocument/2006/relationships/image" Target="images/arrowleft.ICO"/><Relationship Id="bulletitem" Type="http://schemas.openxmlformats.org/officeDocument/2006/relationships/image" Target="images/bulletitem.ICO"/><Relationship Id="togglenumbering" Type="http://schemas.openxmlformats.org/officeDocument/2006/relationships/image" Target="images/togglenumbering.ICO"/><Relationship Id="eqnumber" Type="http://schemas.openxmlformats.org/officeDocument/2006/relationships/image" Target="images/eqnumber.ICO"/><Relationship Id="normalspace" Type="http://schemas.openxmlformats.org/officeDocument/2006/relationships/image" Target="images/normalspace.ICO"/><Relationship Id="abstract" Type="http://schemas.openxmlformats.org/officeDocument/2006/relationships/image" Target="images/abstract.ICO"/><Relationship Id="arrowright" Type="http://schemas.openxmlformats.org/officeDocument/2006/relationships/image" Target="images/arrowright.ICO"/><Relationship Id="equation" Type="http://schemas.openxmlformats.org/officeDocument/2006/relationships/image" Target="images/equation.ICO"/><Relationship Id="RedoStyles" Type="http://schemas.openxmlformats.org/officeDocument/2006/relationships/image" Target="images/RedoStyles.ICO"/><Relationship Id="TabCaption" Type="http://schemas.openxmlformats.org/officeDocument/2006/relationships/image" Target="images/TabCaption16.ICO"/><Relationship Id="normal" Type="http://schemas.openxmlformats.org/officeDocument/2006/relationships/image" Target="images/normal32.ICO"/><Relationship Id="squeeze" Type="http://schemas.openxmlformats.org/officeDocument/2006/relationships/image" Target="images/squeeze.ICO"/><Relationship Id="expand" Type="http://schemas.openxmlformats.org/officeDocument/2006/relationships/image" Target="images/expand.ICO"/><Relationship Id="InsertImage" Type="http://schemas.openxmlformats.org/officeDocument/2006/relationships/image" Target="images/InsertImage16.ICO"/><Relationship Id="dashitem" Type="http://schemas.openxmlformats.org/officeDocument/2006/relationships/image" Target="images/dashitem.ICO"/><Relationship Id="numitem" Type="http://schemas.openxmlformats.org/officeDocument/2006/relationships/image" Target="images/numitem.ICO"/><Relationship Id="papersubtitle" Type="http://schemas.openxmlformats.org/officeDocument/2006/relationships/image" Target="images/subtitle.ICO"/><Relationship Id="HeaderFooter" Type="http://schemas.openxmlformats.org/officeDocument/2006/relationships/image" Target="images/HeaderFooter.ICO"/></Relationships>
</file>

<file path=customUI/customUI14.xml><?xml version="1.0" encoding="utf-8"?>
<customUI xmlns="http://schemas.microsoft.com/office/2009/07/customui" onLoad="LoadSpProcRibbon">
  <ribbon startFromScratch="false">
    <tabs>
      <tab id="tabSpProc" insertBeforeMso="TabHome" label="Springer Proceedings Macros">
        <group id="grTitlePage" label="Title Page" autoScale="true">
          <button id="btnTitle" label="Title" image="papertitle" size="large" onAction="MakeTitle" screentip="Format selected text as paper title"/>
          <button id="btnSubtitle" label="Subtitle" image="papersubtitle" size="large" onAction="MakeSubtitle" screentip="Format selected text as paper subtitle (optional)"/>
          <button id="btnAuthor" label="Author" imageMso="DistributionListSelectMembers" size="large" onAction="MakeAuthor" screentip="Format selected text as paper author(s)"/>
          <box id="box1" boxStyle="vertical">
            <button id="btnORCID" label="ORCID" image="ORCID" onAction="MakeORCID" screentip="Format selected text as ORCID id" supertip="Please note that ORCID ids will not be printed. In the online version they will be replaced by icons that are linked to the related ORCID pages."/>
            <button id="btnAddress" label="Address" imageMso="MailMergeAddressBlockInsert" onAction="MakeAddress" screentip="Format selected text as affiliation (including e-mail address, URL)"/>
            <button id="btnEmail" label="E-mail" imageMso="EnvelopesAndLabelsDialog" onAction="MakeEMail" screentip="Format selected text as e-mail address or URL (apply typewriter style)"/>
          </box>
          <button id="btnAbstract" label="Abstract" image="abstract" size="large" onAction="MakeAbstract" screentip="Format selected text as abstract" supertip="If not present, the word 'Abstract' is added at the beginning of the first paragraph."/>
          <button id="btnKeywords" label="Keywords" imageMso="ReviewTrackChanges" size="large" onAction="MakeKeywords" screentip="Format selected text as keywords" supertip="If not present, the word 'Keywords' is added at the beginning of the first paragraph."/>
        </group>
        <group id="grBasicFormats" image="lncs2" label="Basic Formats" autoScale="true">
          <button id="btnH1" label="H1" imageMso="PivotTableLayoutShowInOutlineForm" size="large" onAction="H1" screentip="Format selected text as heading (level 1)"/>
          <button id="btnH2" label="H2" imageMso="PivotTableLayoutShowInCompactForm" size="large" onAction="H2" screentip="Format selected text as heading (level 2)"/>
          <button id="btnH3" label="H3" imageMso="PivotTableLayoutBlankRows" size="large" onAction="H3" screentip="Format selected text as an unnumbered heading (level 3)"/>
          <button id="btnH4" label="H4" imageMso="PivotTableLayoutSubtotals" size="large" onAction="H4" screentip="Format selected text as an unnumbered heading (level 4)"/>
          <box id="box2" boxStyle="vertical">
            <button id="btnBullet" label="Bullet Item" image="bulletitem" onAction="MakeBulletItem" screentip="Format selected text as bullet item(s)" supertip="Please note that bullets are the default for unnumbered lists in Springer proceedings."/>
            <button id="btnDash" label="Dash Item" image="dashitem" onAction="MakeDashItem" screentip="Format selected text as dash item(s)" supertip="Please note that bullets are the default for unnumbered lists in Springer proceedings."/>
            <button id="btnNumbered" label="Num Item" image="numitem" onAction="MakeNumItem" screentip="Format selected text as numbered item(s)"/>
          </box>
          <box id="box3" boxStyle="vertical">
            <button id="btnListLevelUp" label="List Level +" image="arrowright" onAction="ListLevelUp" screentip="Move the selected text one level up in the list hierarchy" supertip="This buttton can be used to create and edit nested lists (numbered and unnumbered)."/>
            <button id="btnListLevelDown" label="List Level -" image="arrowleft" onAction="ListLevelDown" screentip="Move the selected text one level down in the list hierarchy" supertip="This buttton can be used to create and edit nested lists (numbered and unnumbered)."/>
            <button id="btnToggleNum" label=" 1../..n.." image="togglenumbering" onAction="RestartNumbering" screentip="Toggle between restarting and continuing a numbered list" supertip="Applies to numbered lists only."/>
          </box>
          <button id="btnStandard" label="Normal Text" image="normal" size="large" onAction="MakeStandard" screentip="Format the selection as normal text" supertip="This button can change both paragraph format and character style. If applied to a nonstandard paragraph, the standard paragraph format is applied. If applied to a standard paragraph, the standard character style is applied. If you want to both apply the standard paragraph format and remove a nonstandard character style, simply click on the button twice."/>
          <box id="box4" boxStyle="vertical">
            <button id="btnAddSpace" label="Add Space" image="addspace" onAction="AddVerticalSpace" screentip="Add 6 pt (2.1 mm) of vertical space before the selected paragraph."/>
            <button id="btnClearSpace" label="Clear Space" image="removespace" onAction="ClearVerticalSpace" screentip="Clear any vertical space before and after the selected text"/>
            <button id="btnFootnote" label="Footnote" imageMso="FootnoteInsert" onAction="InsertFN" screentip="Add a footnote"/>
          </box>
          <button id="btnReference" label="Reference Item" imageMso="NameManager" size="large" onAction="MakeRefItem" screentip="Format selected text as reference item"/>
        </group>
        <group id="grSpecialFormats" label="Figures, Tables, Equations" autoScale="true">
          <box id="box5" boxStyle="vertical">
            <button id="btnInsImage" label="Insert Image" image="InsertImage" onAction="InsertImage" screentip="Insert an image from a file."/>
            <button id="btnFigure" label="Figure Caption" image="FigCaption" onAction="MakeFigCaption" screentip="Format the selected text as figure caption" supertip="Please note that the figure is numbered with an automatic counter that is updated whenever you reopen the document. A figure caption should always be positioned below the related figure."/>
          </box>
          <separator id="separator1"/>
          <box id="box6" boxStyle="vertical">
            <button id="btnTable" label="Table Caption" image="TabCaption" onAction="MakeTableCaption" screentip="Format the selected text as table caption" supertip="Please note that the table is numbered with an automatic counter that is updated whenever you reopen the document. A table caption should always be positioned above the related table."/>
            <gallery idMso="TableInsertGallery" label="Insert Table"/>
          </box>
          <separator id="separator2"/>
          <button id="btnEquation" label="Displayed Equation" image="equation" size="large" onAction="MakeEquation" screentip="Format the selected text as a displayed equation"/>
          <button id="btnEqCounter" label="Add Eq. Number" image="eqnumber" size="large" onAction="AddEqCounter" screentip="Add an equation number to a selected equation" supertip="The equation numbering is updated whenever you open the document"/>
          <button id="btnProgcode" label="Prog. Code" imageMso="CreateStoredProcedure" size="large" onAction="MakeProgCode" screentip="Format the selected text as program code (typewriter style)"/>
        </group>
        <group id="grRestoreTemplate" label="Template" autoScale="true">
          <button id="btnRestTemplate" label="Check Styles" imageMso="AccessThemesGallery" size="large" onAction="RestoreSettings" screentip="Restore all styles" supertip="Use this button if the original template styles might have been altered or deleted."/>
        </group>
      </tab>
    </tabs>
  </ribbon>
</customUI>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B985B2-8FA7-7E43-A16E-25BA49B7DD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29</TotalTime>
  <Pages>6</Pages>
  <Words>1908</Words>
  <Characters>10877</Characters>
  <Application>Microsoft Office Word</Application>
  <DocSecurity>0</DocSecurity>
  <Lines>90</Lines>
  <Paragraphs>25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dataspect IT-Services, Neckargemuend, Germany</Company>
  <LinksUpToDate>false</LinksUpToDate>
  <CharactersWithSpaces>12760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Markus Richter</dc:creator>
  <dc:description>Formats and macros for Springer Lecture Notes</dc:description>
  <cp:lastModifiedBy>Jose Abdelnour-Nocera</cp:lastModifiedBy>
  <cp:revision>3</cp:revision>
  <cp:lastPrinted>2023-01-31T19:57:00Z</cp:lastPrinted>
  <dcterms:created xsi:type="dcterms:W3CDTF">2023-01-31T20:06:00Z</dcterms:created>
  <dcterms:modified xsi:type="dcterms:W3CDTF">2023-04-05T13:26:00Z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y fmtid="{D5CDD505-2E9C-101B-9397-08002B2CF9AE}" pid="3" name="ZOTERO_PREF_1">
    <vt:lpwstr>&lt;data data-version="3" zotero-version="5.0.96.1"&gt;&lt;session id="SzDPZJMc"/&gt;&lt;style id="http://www.zotero.org/styles/springer-lecture-notes-in-computer-science" hasBibliography="1" bibliographyStyleHasBeenSet="1"/&gt;&lt;prefs&gt;&lt;pref name="fieldType" value="Field"/&gt;</vt:lpwstr>
  </property>
  <property fmtid="{D5CDD505-2E9C-101B-9397-08002B2CF9AE}" pid="4" name="ZOTERO_PREF_2">
    <vt:lpwstr>&lt;/prefs&gt;&lt;/data&gt;</vt:lpwstr>
  </property>
</Properties>
</file>